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D4" w:rsidRPr="005D3B1A" w:rsidRDefault="002D31D4" w:rsidP="005D3B1A">
      <w:pPr>
        <w:pStyle w:val="Heading1"/>
        <w:jc w:val="center"/>
        <w:rPr>
          <w:rFonts w:asciiTheme="majorHAnsi" w:hAnsiTheme="majorHAnsi"/>
        </w:rPr>
      </w:pPr>
      <w:r w:rsidRPr="005D3B1A">
        <w:rPr>
          <w:rFonts w:asciiTheme="majorHAnsi" w:hAnsiTheme="majorHAnsi"/>
        </w:rPr>
        <w:t xml:space="preserve">ARE </w:t>
      </w:r>
      <w:r w:rsidR="00E357A9" w:rsidRPr="005D3B1A">
        <w:rPr>
          <w:rFonts w:asciiTheme="majorHAnsi" w:hAnsiTheme="majorHAnsi"/>
        </w:rPr>
        <w:t>793A</w:t>
      </w:r>
      <w:r w:rsidRPr="005D3B1A">
        <w:rPr>
          <w:rFonts w:asciiTheme="majorHAnsi" w:hAnsiTheme="majorHAnsi"/>
        </w:rPr>
        <w:t xml:space="preserve">, CRN </w:t>
      </w:r>
      <w:r w:rsidR="00BC156E">
        <w:rPr>
          <w:rFonts w:asciiTheme="majorHAnsi" w:hAnsiTheme="majorHAnsi"/>
        </w:rPr>
        <w:t xml:space="preserve">T_B_D </w:t>
      </w:r>
      <w:r w:rsidR="00AD0886" w:rsidRPr="005D3B1A">
        <w:rPr>
          <w:rFonts w:asciiTheme="majorHAnsi" w:hAnsiTheme="majorHAnsi"/>
        </w:rPr>
        <w:t>―</w:t>
      </w:r>
      <w:r w:rsidR="00BC156E">
        <w:rPr>
          <w:rFonts w:asciiTheme="majorHAnsi" w:hAnsiTheme="majorHAnsi"/>
        </w:rPr>
        <w:t xml:space="preserve"> </w:t>
      </w:r>
      <w:r w:rsidR="00E357A9" w:rsidRPr="005D3B1A">
        <w:rPr>
          <w:rFonts w:asciiTheme="majorHAnsi" w:hAnsiTheme="majorHAnsi"/>
        </w:rPr>
        <w:t>Spring</w:t>
      </w:r>
      <w:r w:rsidR="00AD0886" w:rsidRPr="005D3B1A">
        <w:rPr>
          <w:rFonts w:asciiTheme="majorHAnsi" w:hAnsiTheme="majorHAnsi"/>
        </w:rPr>
        <w:t xml:space="preserve"> 20</w:t>
      </w:r>
      <w:r w:rsidR="0047779B" w:rsidRPr="005D3B1A">
        <w:rPr>
          <w:rFonts w:asciiTheme="majorHAnsi" w:hAnsiTheme="majorHAnsi"/>
        </w:rPr>
        <w:t>1</w:t>
      </w:r>
      <w:r w:rsidR="00BC156E">
        <w:rPr>
          <w:rFonts w:asciiTheme="majorHAnsi" w:hAnsiTheme="majorHAnsi"/>
        </w:rPr>
        <w:t>8</w:t>
      </w:r>
    </w:p>
    <w:p w:rsidR="002D31D4" w:rsidRPr="005D3B1A" w:rsidRDefault="00E357A9" w:rsidP="00E357A9">
      <w:pPr>
        <w:pStyle w:val="Title"/>
        <w:spacing w:before="120" w:after="120"/>
        <w:rPr>
          <w:rFonts w:asciiTheme="majorHAnsi" w:hAnsiTheme="majorHAnsi"/>
        </w:rPr>
      </w:pPr>
      <w:r w:rsidRPr="005D3B1A">
        <w:rPr>
          <w:rFonts w:asciiTheme="majorHAnsi" w:hAnsiTheme="majorHAnsi"/>
        </w:rPr>
        <w:t>CAPITALISM: PAST &amp; PRESENT</w:t>
      </w:r>
    </w:p>
    <w:p w:rsidR="002D31D4" w:rsidRPr="005D3B1A" w:rsidRDefault="002D31D4">
      <w:pPr>
        <w:autoSpaceDE w:val="0"/>
        <w:autoSpaceDN w:val="0"/>
        <w:adjustRightInd w:val="0"/>
        <w:jc w:val="center"/>
        <w:rPr>
          <w:rFonts w:asciiTheme="majorHAnsi" w:hAnsiTheme="majorHAnsi"/>
          <w:b/>
          <w:color w:val="000000"/>
          <w:sz w:val="22"/>
          <w:szCs w:val="22"/>
        </w:rPr>
      </w:pPr>
      <w:r w:rsidRPr="005D3B1A">
        <w:rPr>
          <w:rFonts w:asciiTheme="majorHAnsi" w:hAnsiTheme="majorHAnsi"/>
          <w:b/>
          <w:sz w:val="22"/>
          <w:szCs w:val="22"/>
        </w:rPr>
        <w:t xml:space="preserve">Tuesday/Thursday </w:t>
      </w:r>
      <w:r w:rsidR="00E357A9" w:rsidRPr="005D3B1A">
        <w:rPr>
          <w:rFonts w:asciiTheme="majorHAnsi" w:hAnsiTheme="majorHAnsi"/>
          <w:b/>
          <w:sz w:val="22"/>
          <w:szCs w:val="22"/>
        </w:rPr>
        <w:t>4</w:t>
      </w:r>
      <w:r w:rsidRPr="005D3B1A">
        <w:rPr>
          <w:rFonts w:asciiTheme="majorHAnsi" w:hAnsiTheme="majorHAnsi"/>
          <w:b/>
          <w:color w:val="000000"/>
          <w:sz w:val="22"/>
          <w:szCs w:val="22"/>
        </w:rPr>
        <w:t>:</w:t>
      </w:r>
      <w:r w:rsidR="001F2DD6" w:rsidRPr="005D3B1A">
        <w:rPr>
          <w:rFonts w:asciiTheme="majorHAnsi" w:hAnsiTheme="majorHAnsi"/>
          <w:b/>
          <w:color w:val="000000"/>
          <w:sz w:val="22"/>
          <w:szCs w:val="22"/>
        </w:rPr>
        <w:t>0</w:t>
      </w:r>
      <w:r w:rsidR="00E357A9" w:rsidRPr="005D3B1A">
        <w:rPr>
          <w:rFonts w:asciiTheme="majorHAnsi" w:hAnsiTheme="majorHAnsi"/>
          <w:b/>
          <w:color w:val="000000"/>
          <w:sz w:val="22"/>
          <w:szCs w:val="22"/>
        </w:rPr>
        <w:t>0 PM–5</w:t>
      </w:r>
      <w:r w:rsidRPr="005D3B1A">
        <w:rPr>
          <w:rFonts w:asciiTheme="majorHAnsi" w:hAnsiTheme="majorHAnsi"/>
          <w:b/>
          <w:color w:val="000000"/>
          <w:sz w:val="22"/>
          <w:szCs w:val="22"/>
        </w:rPr>
        <w:t>:</w:t>
      </w:r>
      <w:r w:rsidR="001F2DD6" w:rsidRPr="005D3B1A">
        <w:rPr>
          <w:rFonts w:asciiTheme="majorHAnsi" w:hAnsiTheme="majorHAnsi"/>
          <w:b/>
          <w:color w:val="000000"/>
          <w:sz w:val="22"/>
          <w:szCs w:val="22"/>
        </w:rPr>
        <w:t>1</w:t>
      </w:r>
      <w:r w:rsidRPr="005D3B1A">
        <w:rPr>
          <w:rFonts w:asciiTheme="majorHAnsi" w:hAnsiTheme="majorHAnsi"/>
          <w:b/>
          <w:color w:val="000000"/>
          <w:sz w:val="22"/>
          <w:szCs w:val="22"/>
        </w:rPr>
        <w:t>5 PM</w:t>
      </w:r>
    </w:p>
    <w:p w:rsidR="002D31D4" w:rsidRPr="00055485" w:rsidRDefault="002D31D4" w:rsidP="0059674D">
      <w:pPr>
        <w:tabs>
          <w:tab w:val="left" w:pos="1170"/>
        </w:tabs>
        <w:autoSpaceDE w:val="0"/>
        <w:autoSpaceDN w:val="0"/>
        <w:adjustRightInd w:val="0"/>
        <w:spacing w:before="240"/>
        <w:rPr>
          <w:rFonts w:ascii="Calibri" w:hAnsi="Calibri"/>
          <w:b/>
        </w:rPr>
      </w:pPr>
      <w:r w:rsidRPr="00A97137">
        <w:rPr>
          <w:rFonts w:ascii="Calibri" w:hAnsi="Calibri"/>
          <w:b/>
        </w:rPr>
        <w:t>Instructor:</w:t>
      </w:r>
      <w:r w:rsidR="0059674D">
        <w:rPr>
          <w:rFonts w:ascii="Calibri" w:hAnsi="Calibri"/>
        </w:rPr>
        <w:tab/>
      </w:r>
      <w:r w:rsidRPr="00055485">
        <w:rPr>
          <w:rFonts w:ascii="Calibri" w:hAnsi="Calibri"/>
        </w:rPr>
        <w:t>Peter Schaeffer</w:t>
      </w:r>
    </w:p>
    <w:p w:rsidR="002D31D4" w:rsidRDefault="004618E3" w:rsidP="0059674D">
      <w:pPr>
        <w:tabs>
          <w:tab w:val="left" w:pos="1170"/>
        </w:tabs>
        <w:autoSpaceDE w:val="0"/>
        <w:autoSpaceDN w:val="0"/>
        <w:adjustRightInd w:val="0"/>
        <w:rPr>
          <w:rFonts w:ascii="Calibri" w:hAnsi="Calibri"/>
        </w:rPr>
      </w:pPr>
      <w:r w:rsidRPr="00C04D2B">
        <w:rPr>
          <w:rFonts w:ascii="Calibri" w:hAnsi="Calibri"/>
          <w:b/>
        </w:rPr>
        <w:t>Office:</w:t>
      </w:r>
      <w:r w:rsidR="00C04D2B">
        <w:rPr>
          <w:rFonts w:ascii="Calibri" w:hAnsi="Calibri"/>
        </w:rPr>
        <w:tab/>
      </w:r>
      <w:r w:rsidR="00BC156E">
        <w:rPr>
          <w:rFonts w:ascii="Calibri" w:hAnsi="Calibri"/>
        </w:rPr>
        <w:t>4415</w:t>
      </w:r>
      <w:r w:rsidR="002D31D4" w:rsidRPr="00055485">
        <w:rPr>
          <w:rFonts w:ascii="Calibri" w:hAnsi="Calibri"/>
        </w:rPr>
        <w:t xml:space="preserve"> Agricultural Sciences Building</w:t>
      </w:r>
    </w:p>
    <w:p w:rsidR="00B45E40" w:rsidRDefault="00B45E40" w:rsidP="0059674D">
      <w:pPr>
        <w:tabs>
          <w:tab w:val="left" w:pos="1170"/>
        </w:tabs>
        <w:autoSpaceDE w:val="0"/>
        <w:autoSpaceDN w:val="0"/>
        <w:adjustRightInd w:val="0"/>
        <w:rPr>
          <w:rFonts w:ascii="Calibri" w:hAnsi="Calibri"/>
          <w:lang w:val="de-DE"/>
        </w:rPr>
      </w:pPr>
      <w:r w:rsidRPr="00C04D2B">
        <w:rPr>
          <w:rFonts w:ascii="Calibri" w:hAnsi="Calibri"/>
          <w:b/>
          <w:lang w:val="de-DE"/>
        </w:rPr>
        <w:t>E-Mail</w:t>
      </w:r>
      <w:r w:rsidRPr="00055485">
        <w:rPr>
          <w:rFonts w:ascii="Calibri" w:hAnsi="Calibri"/>
          <w:lang w:val="de-DE"/>
        </w:rPr>
        <w:t>:</w:t>
      </w:r>
      <w:r w:rsidR="00C04D2B">
        <w:rPr>
          <w:rFonts w:ascii="Calibri" w:hAnsi="Calibri"/>
          <w:lang w:val="de-DE"/>
        </w:rPr>
        <w:tab/>
      </w:r>
      <w:hyperlink r:id="rId8" w:history="1">
        <w:r w:rsidR="0059674D" w:rsidRPr="00431CE0">
          <w:rPr>
            <w:rStyle w:val="Hyperlink"/>
            <w:rFonts w:ascii="Calibri" w:hAnsi="Calibri"/>
            <w:lang w:val="de-DE"/>
          </w:rPr>
          <w:t>Peter.Schaeffer@mail.wvu.edu</w:t>
        </w:r>
      </w:hyperlink>
    </w:p>
    <w:p w:rsidR="00E357A9" w:rsidRPr="00055485" w:rsidRDefault="00E357A9" w:rsidP="0059674D">
      <w:pPr>
        <w:tabs>
          <w:tab w:val="left" w:pos="1170"/>
        </w:tabs>
        <w:autoSpaceDE w:val="0"/>
        <w:autoSpaceDN w:val="0"/>
        <w:adjustRightInd w:val="0"/>
        <w:rPr>
          <w:rFonts w:ascii="Calibri" w:hAnsi="Calibri"/>
          <w:lang w:val="de-DE"/>
        </w:rPr>
      </w:pPr>
      <w:r w:rsidRPr="00C04D2B">
        <w:rPr>
          <w:rFonts w:ascii="Calibri" w:hAnsi="Calibri"/>
          <w:b/>
          <w:lang w:val="de-DE"/>
        </w:rPr>
        <w:t>Phone:</w:t>
      </w:r>
      <w:r w:rsidR="00C04D2B">
        <w:rPr>
          <w:rFonts w:ascii="Calibri" w:hAnsi="Calibri"/>
          <w:lang w:val="de-DE"/>
        </w:rPr>
        <w:tab/>
      </w:r>
      <w:r>
        <w:rPr>
          <w:rFonts w:ascii="Calibri" w:hAnsi="Calibri"/>
          <w:lang w:val="de-DE"/>
        </w:rPr>
        <w:t>304-293-5572</w:t>
      </w:r>
    </w:p>
    <w:p w:rsidR="002D31D4" w:rsidRPr="00346415" w:rsidRDefault="00392EEF">
      <w:pPr>
        <w:spacing w:before="120"/>
        <w:jc w:val="both"/>
        <w:rPr>
          <w:rStyle w:val="Strong"/>
        </w:rPr>
      </w:pPr>
      <w:r w:rsidRPr="00346415">
        <w:rPr>
          <w:rStyle w:val="Strong"/>
        </w:rPr>
        <w:t xml:space="preserve">Required </w:t>
      </w:r>
      <w:r w:rsidR="002D31D4" w:rsidRPr="00346415">
        <w:rPr>
          <w:rStyle w:val="Strong"/>
        </w:rPr>
        <w:t>Text</w:t>
      </w:r>
      <w:r w:rsidR="00E357A9" w:rsidRPr="00346415">
        <w:rPr>
          <w:rStyle w:val="Strong"/>
        </w:rPr>
        <w:t>s</w:t>
      </w:r>
      <w:r w:rsidR="00D828F6" w:rsidRPr="00346415">
        <w:rPr>
          <w:rStyle w:val="Strong"/>
        </w:rPr>
        <w:t xml:space="preserve"> and Readings</w:t>
      </w:r>
    </w:p>
    <w:p w:rsidR="00392EEF" w:rsidRPr="00C04D2B" w:rsidRDefault="00C04D2B" w:rsidP="00392EEF">
      <w:pPr>
        <w:numPr>
          <w:ilvl w:val="0"/>
          <w:numId w:val="8"/>
        </w:numPr>
        <w:tabs>
          <w:tab w:val="left" w:pos="-1080"/>
          <w:tab w:val="left" w:pos="-720"/>
        </w:tabs>
        <w:ind w:left="360"/>
        <w:jc w:val="both"/>
        <w:rPr>
          <w:rFonts w:ascii="Calibri" w:hAnsi="Calibri"/>
        </w:rPr>
      </w:pPr>
      <w:r w:rsidRPr="00C04D2B">
        <w:rPr>
          <w:rFonts w:ascii="Calibri" w:hAnsi="Calibri"/>
        </w:rPr>
        <w:t xml:space="preserve">Jerry Z. Muller: </w:t>
      </w:r>
      <w:r w:rsidRPr="00C04D2B">
        <w:rPr>
          <w:rFonts w:ascii="Calibri" w:hAnsi="Calibri"/>
          <w:i/>
        </w:rPr>
        <w:t>The Mind and the Market: Capitalism in Western Thought</w:t>
      </w:r>
      <w:r>
        <w:rPr>
          <w:rFonts w:ascii="Calibri" w:hAnsi="Calibri"/>
        </w:rPr>
        <w:t>. New York, NY: Anchor Books</w:t>
      </w:r>
      <w:r w:rsidR="00D828F6">
        <w:rPr>
          <w:rFonts w:ascii="Calibri" w:hAnsi="Calibri"/>
        </w:rPr>
        <w:t>, 2002</w:t>
      </w:r>
    </w:p>
    <w:p w:rsidR="00392EEF" w:rsidRDefault="00D828F6" w:rsidP="00392EEF">
      <w:pPr>
        <w:numPr>
          <w:ilvl w:val="0"/>
          <w:numId w:val="8"/>
        </w:numPr>
        <w:tabs>
          <w:tab w:val="left" w:pos="-1080"/>
          <w:tab w:val="left" w:pos="-720"/>
        </w:tabs>
        <w:ind w:left="360"/>
        <w:jc w:val="both"/>
        <w:rPr>
          <w:rFonts w:ascii="Calibri" w:hAnsi="Calibri"/>
        </w:rPr>
      </w:pPr>
      <w:r>
        <w:rPr>
          <w:rFonts w:ascii="Calibri" w:hAnsi="Calibri"/>
        </w:rPr>
        <w:t xml:space="preserve">Joyce Appleby: </w:t>
      </w:r>
      <w:r w:rsidRPr="00D828F6">
        <w:rPr>
          <w:rFonts w:ascii="Calibri" w:hAnsi="Calibri"/>
          <w:i/>
        </w:rPr>
        <w:t>The Relentless Revolution: A History of Capitalism</w:t>
      </w:r>
      <w:r>
        <w:rPr>
          <w:rFonts w:ascii="Calibri" w:hAnsi="Calibri"/>
        </w:rPr>
        <w:t>. New York &amp; London: W.W. Norton &amp; Company, 2010</w:t>
      </w:r>
    </w:p>
    <w:p w:rsidR="00D828F6" w:rsidRPr="00C04D2B" w:rsidRDefault="00D828F6" w:rsidP="00392EEF">
      <w:pPr>
        <w:numPr>
          <w:ilvl w:val="0"/>
          <w:numId w:val="8"/>
        </w:numPr>
        <w:tabs>
          <w:tab w:val="left" w:pos="-1080"/>
          <w:tab w:val="left" w:pos="-720"/>
        </w:tabs>
        <w:ind w:left="360"/>
        <w:jc w:val="both"/>
        <w:rPr>
          <w:rFonts w:ascii="Calibri" w:hAnsi="Calibri"/>
        </w:rPr>
      </w:pPr>
      <w:r>
        <w:rPr>
          <w:rFonts w:ascii="Calibri" w:hAnsi="Calibri"/>
        </w:rPr>
        <w:t>JZ Muller’s book provide</w:t>
      </w:r>
      <w:r w:rsidR="00FB3B0D">
        <w:rPr>
          <w:rFonts w:ascii="Calibri" w:hAnsi="Calibri"/>
        </w:rPr>
        <w:t>s</w:t>
      </w:r>
      <w:r>
        <w:rPr>
          <w:rFonts w:ascii="Calibri" w:hAnsi="Calibri"/>
        </w:rPr>
        <w:t xml:space="preserve"> </w:t>
      </w:r>
      <w:r w:rsidR="006348CB">
        <w:rPr>
          <w:rFonts w:ascii="Calibri" w:hAnsi="Calibri"/>
        </w:rPr>
        <w:t xml:space="preserve">most of the class’s </w:t>
      </w:r>
      <w:r>
        <w:rPr>
          <w:rFonts w:ascii="Calibri" w:hAnsi="Calibri"/>
        </w:rPr>
        <w:t>structure and logic</w:t>
      </w:r>
      <w:r w:rsidR="005D3B1A">
        <w:rPr>
          <w:rFonts w:ascii="Calibri" w:hAnsi="Calibri"/>
        </w:rPr>
        <w:t>.</w:t>
      </w:r>
      <w:r>
        <w:rPr>
          <w:rFonts w:ascii="Calibri" w:hAnsi="Calibri"/>
        </w:rPr>
        <w:t xml:space="preserve"> J Appleby’s book provide</w:t>
      </w:r>
      <w:r w:rsidR="005D3B1A">
        <w:rPr>
          <w:rFonts w:ascii="Calibri" w:hAnsi="Calibri"/>
        </w:rPr>
        <w:t>s</w:t>
      </w:r>
      <w:r>
        <w:rPr>
          <w:rFonts w:ascii="Calibri" w:hAnsi="Calibri"/>
        </w:rPr>
        <w:t xml:space="preserve"> </w:t>
      </w:r>
      <w:r w:rsidR="006348CB">
        <w:rPr>
          <w:rFonts w:ascii="Calibri" w:hAnsi="Calibri"/>
        </w:rPr>
        <w:t>complementary</w:t>
      </w:r>
      <w:r>
        <w:rPr>
          <w:rFonts w:ascii="Calibri" w:hAnsi="Calibri"/>
        </w:rPr>
        <w:t xml:space="preserve"> information and background.</w:t>
      </w:r>
      <w:r w:rsidR="005D3B1A">
        <w:rPr>
          <w:rFonts w:ascii="Calibri" w:hAnsi="Calibri"/>
        </w:rPr>
        <w:t xml:space="preserve"> </w:t>
      </w:r>
      <w:r w:rsidR="006348CB">
        <w:rPr>
          <w:rFonts w:ascii="Calibri" w:hAnsi="Calibri"/>
        </w:rPr>
        <w:t>A</w:t>
      </w:r>
      <w:r>
        <w:rPr>
          <w:rFonts w:ascii="Calibri" w:hAnsi="Calibri"/>
        </w:rPr>
        <w:t>dditional readings</w:t>
      </w:r>
      <w:r w:rsidR="005D3B1A">
        <w:rPr>
          <w:rFonts w:ascii="Calibri" w:hAnsi="Calibri"/>
        </w:rPr>
        <w:t xml:space="preserve"> (</w:t>
      </w:r>
      <w:r w:rsidR="004207ED">
        <w:rPr>
          <w:rFonts w:ascii="Calibri" w:hAnsi="Calibri"/>
        </w:rPr>
        <w:t xml:space="preserve">from those </w:t>
      </w:r>
      <w:r w:rsidR="005D3B1A">
        <w:rPr>
          <w:rFonts w:ascii="Calibri" w:hAnsi="Calibri"/>
        </w:rPr>
        <w:t>listed after Course Outline and Schedule)</w:t>
      </w:r>
      <w:r w:rsidR="006348CB">
        <w:rPr>
          <w:rFonts w:ascii="Calibri" w:hAnsi="Calibri"/>
        </w:rPr>
        <w:t xml:space="preserve"> supplement the two texts.</w:t>
      </w:r>
    </w:p>
    <w:p w:rsidR="002D31D4" w:rsidRPr="00346415" w:rsidRDefault="002D31D4">
      <w:pPr>
        <w:spacing w:before="120"/>
        <w:jc w:val="both"/>
        <w:rPr>
          <w:rStyle w:val="Strong"/>
        </w:rPr>
      </w:pPr>
      <w:r w:rsidRPr="00346415">
        <w:rPr>
          <w:rStyle w:val="Strong"/>
        </w:rPr>
        <w:t>Course Objectives</w:t>
      </w:r>
    </w:p>
    <w:p w:rsidR="002D31D4" w:rsidRPr="00055485" w:rsidRDefault="00097682">
      <w:pPr>
        <w:autoSpaceDE w:val="0"/>
        <w:autoSpaceDN w:val="0"/>
        <w:adjustRightInd w:val="0"/>
        <w:jc w:val="both"/>
        <w:rPr>
          <w:rFonts w:ascii="Calibri" w:hAnsi="Calibri" w:cs="TimesNewRomanPSMT"/>
        </w:rPr>
      </w:pPr>
      <w:r>
        <w:rPr>
          <w:rFonts w:ascii="Calibri" w:hAnsi="Calibri"/>
        </w:rPr>
        <w:t>The primary purpose of this course is to explore the nature of our economic system</w:t>
      </w:r>
      <w:r w:rsidR="00346415">
        <w:rPr>
          <w:rFonts w:ascii="Calibri" w:hAnsi="Calibri"/>
        </w:rPr>
        <w:t xml:space="preserve">. </w:t>
      </w:r>
      <w:r w:rsidR="00FB3B0D">
        <w:rPr>
          <w:rFonts w:ascii="Calibri" w:hAnsi="Calibri"/>
        </w:rPr>
        <w:t xml:space="preserve">It is my contention that </w:t>
      </w:r>
      <w:r w:rsidR="00346415">
        <w:rPr>
          <w:rFonts w:ascii="Calibri" w:hAnsi="Calibri"/>
        </w:rPr>
        <w:t>know</w:t>
      </w:r>
      <w:r w:rsidR="00FB3B0D">
        <w:rPr>
          <w:rFonts w:ascii="Calibri" w:hAnsi="Calibri"/>
        </w:rPr>
        <w:t>ing how</w:t>
      </w:r>
      <w:r w:rsidR="00346415">
        <w:rPr>
          <w:rFonts w:ascii="Calibri" w:hAnsi="Calibri"/>
        </w:rPr>
        <w:t xml:space="preserve"> our society, and particular</w:t>
      </w:r>
      <w:r w:rsidR="00FB3B0D">
        <w:rPr>
          <w:rFonts w:ascii="Calibri" w:hAnsi="Calibri"/>
        </w:rPr>
        <w:t>ly</w:t>
      </w:r>
      <w:r w:rsidR="00346415">
        <w:rPr>
          <w:rFonts w:ascii="Calibri" w:hAnsi="Calibri"/>
        </w:rPr>
        <w:t xml:space="preserve"> its economic system, </w:t>
      </w:r>
      <w:r w:rsidR="00FB3B0D">
        <w:rPr>
          <w:rFonts w:ascii="Calibri" w:hAnsi="Calibri"/>
        </w:rPr>
        <w:t xml:space="preserve">works </w:t>
      </w:r>
      <w:r w:rsidR="00346415">
        <w:rPr>
          <w:rFonts w:ascii="Calibri" w:hAnsi="Calibri"/>
        </w:rPr>
        <w:t>is a prerequisite for</w:t>
      </w:r>
      <w:r w:rsidR="008269FF">
        <w:rPr>
          <w:rFonts w:ascii="Calibri" w:hAnsi="Calibri"/>
        </w:rPr>
        <w:t xml:space="preserve"> </w:t>
      </w:r>
      <w:r>
        <w:rPr>
          <w:rFonts w:ascii="Calibri" w:hAnsi="Calibri"/>
        </w:rPr>
        <w:t>informed policy analysis.</w:t>
      </w:r>
    </w:p>
    <w:p w:rsidR="002D31D4" w:rsidRPr="00346415" w:rsidRDefault="002D31D4">
      <w:pPr>
        <w:spacing w:before="120"/>
        <w:jc w:val="both"/>
        <w:rPr>
          <w:rStyle w:val="Strong"/>
        </w:rPr>
      </w:pPr>
      <w:r w:rsidRPr="00346415">
        <w:rPr>
          <w:rStyle w:val="Strong"/>
        </w:rPr>
        <w:t>Prerequisites</w:t>
      </w:r>
    </w:p>
    <w:p w:rsidR="002D31D4" w:rsidRPr="00055485" w:rsidRDefault="00097682" w:rsidP="004B0919">
      <w:pPr>
        <w:numPr>
          <w:ilvl w:val="0"/>
          <w:numId w:val="11"/>
        </w:numPr>
        <w:autoSpaceDE w:val="0"/>
        <w:autoSpaceDN w:val="0"/>
        <w:adjustRightInd w:val="0"/>
        <w:ind w:left="360"/>
        <w:jc w:val="both"/>
        <w:rPr>
          <w:rFonts w:ascii="Calibri" w:hAnsi="Calibri" w:cs="TimesNewRomanPSMT"/>
        </w:rPr>
      </w:pPr>
      <w:r>
        <w:rPr>
          <w:rFonts w:ascii="Calibri" w:hAnsi="Calibri" w:cs="TimesNewRomanPSMT"/>
        </w:rPr>
        <w:t>Advanced graduate standing</w:t>
      </w:r>
    </w:p>
    <w:p w:rsidR="00392EEF" w:rsidRPr="00055485" w:rsidRDefault="00097682" w:rsidP="004B0919">
      <w:pPr>
        <w:numPr>
          <w:ilvl w:val="0"/>
          <w:numId w:val="11"/>
        </w:numPr>
        <w:autoSpaceDE w:val="0"/>
        <w:autoSpaceDN w:val="0"/>
        <w:adjustRightInd w:val="0"/>
        <w:ind w:left="360"/>
        <w:jc w:val="both"/>
        <w:rPr>
          <w:rFonts w:ascii="Calibri" w:hAnsi="Calibri" w:cs="TimesNewRomanPSMT"/>
        </w:rPr>
      </w:pPr>
      <w:r>
        <w:rPr>
          <w:rFonts w:ascii="Calibri" w:hAnsi="Calibri" w:cs="TimesNewRomanPSMT"/>
        </w:rPr>
        <w:t>An interest in exploring the historical and philosophical roots of our present economic system</w:t>
      </w:r>
    </w:p>
    <w:p w:rsidR="002D31D4" w:rsidRPr="00346415" w:rsidRDefault="0086552B">
      <w:pPr>
        <w:spacing w:before="120"/>
        <w:jc w:val="both"/>
        <w:rPr>
          <w:rStyle w:val="Strong"/>
        </w:rPr>
      </w:pPr>
      <w:r w:rsidRPr="00346415">
        <w:rPr>
          <w:rStyle w:val="Strong"/>
        </w:rPr>
        <w:t>Course Expectations</w:t>
      </w:r>
    </w:p>
    <w:p w:rsidR="006348CB" w:rsidRDefault="006348CB" w:rsidP="004B0919">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This is a graduate course aimed primarily at Ph.D. students.</w:t>
      </w:r>
    </w:p>
    <w:p w:rsidR="00BD2E1D" w:rsidRPr="00055485" w:rsidRDefault="005A61A1" w:rsidP="004B0919">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C</w:t>
      </w:r>
      <w:r w:rsidR="00097682">
        <w:rPr>
          <w:rFonts w:ascii="Calibri" w:hAnsi="Calibri"/>
        </w:rPr>
        <w:t>lass participation, including completing readings so as to be prepared to contribute to discussions in class</w:t>
      </w:r>
      <w:r w:rsidR="006348CB">
        <w:rPr>
          <w:rFonts w:ascii="Calibri" w:hAnsi="Calibri"/>
        </w:rPr>
        <w:t xml:space="preserve"> is required to successfully complete this class.</w:t>
      </w:r>
    </w:p>
    <w:p w:rsidR="0086552B" w:rsidRDefault="005A61A1" w:rsidP="004B0CE2">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Each student will make two course presentations. The presentations include a short handout that summarizes the major points of interest. The printout of PowerPoint slides does not meet the handout requirement.</w:t>
      </w:r>
    </w:p>
    <w:p w:rsidR="005A61A1" w:rsidRPr="00055485" w:rsidRDefault="005A61A1" w:rsidP="004B0CE2">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There are no exams in this class.</w:t>
      </w:r>
    </w:p>
    <w:p w:rsidR="009B2FEF" w:rsidRDefault="005A61A1" w:rsidP="004B0CE2">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Please t</w:t>
      </w:r>
      <w:r w:rsidR="009B2FEF" w:rsidRPr="00055485">
        <w:rPr>
          <w:rFonts w:ascii="Calibri" w:hAnsi="Calibri"/>
        </w:rPr>
        <w:t>urn off your phone during class or mute the sound.</w:t>
      </w:r>
    </w:p>
    <w:p w:rsidR="00FE549C" w:rsidRPr="005A61A1" w:rsidRDefault="005A61A1" w:rsidP="005A61A1">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Please d</w:t>
      </w:r>
      <w:r w:rsidR="00F37793">
        <w:rPr>
          <w:rFonts w:ascii="Calibri" w:hAnsi="Calibri"/>
        </w:rPr>
        <w:t>o not use your laptop during class</w:t>
      </w:r>
      <w:r w:rsidR="004B0CE2">
        <w:rPr>
          <w:rFonts w:ascii="Calibri" w:hAnsi="Calibri"/>
        </w:rPr>
        <w:t xml:space="preserve"> </w:t>
      </w:r>
      <w:r>
        <w:rPr>
          <w:rFonts w:ascii="Calibri" w:hAnsi="Calibri"/>
        </w:rPr>
        <w:t>for activities not directly related to the class in session.</w:t>
      </w:r>
    </w:p>
    <w:p w:rsidR="002D31D4" w:rsidRPr="00346415" w:rsidRDefault="002D31D4">
      <w:pPr>
        <w:spacing w:before="120"/>
        <w:jc w:val="both"/>
        <w:rPr>
          <w:rStyle w:val="Strong"/>
        </w:rPr>
      </w:pPr>
      <w:r w:rsidRPr="00346415">
        <w:rPr>
          <w:rStyle w:val="Strong"/>
        </w:rPr>
        <w:t>Grading</w:t>
      </w:r>
    </w:p>
    <w:p w:rsidR="002D31D4" w:rsidRPr="00055485" w:rsidRDefault="002D31D4" w:rsidP="004B0CE2">
      <w:pPr>
        <w:numPr>
          <w:ilvl w:val="0"/>
          <w:numId w:val="6"/>
        </w:numPr>
        <w:tabs>
          <w:tab w:val="clear" w:pos="720"/>
          <w:tab w:val="num" w:pos="360"/>
        </w:tabs>
        <w:autoSpaceDE w:val="0"/>
        <w:autoSpaceDN w:val="0"/>
        <w:adjustRightInd w:val="0"/>
        <w:ind w:hanging="720"/>
        <w:rPr>
          <w:rFonts w:ascii="Calibri" w:hAnsi="Calibri"/>
          <w:b/>
        </w:rPr>
      </w:pPr>
      <w:r w:rsidRPr="00055485">
        <w:rPr>
          <w:rFonts w:ascii="Calibri" w:hAnsi="Calibri"/>
          <w:b/>
        </w:rPr>
        <w:t>The Weights:</w:t>
      </w:r>
    </w:p>
    <w:tbl>
      <w:tblPr>
        <w:tblW w:w="0" w:type="auto"/>
        <w:tblInd w:w="468" w:type="dxa"/>
        <w:tblLook w:val="01E0" w:firstRow="1" w:lastRow="1" w:firstColumn="1" w:lastColumn="1" w:noHBand="0" w:noVBand="0"/>
      </w:tblPr>
      <w:tblGrid>
        <w:gridCol w:w="4500"/>
        <w:gridCol w:w="360"/>
        <w:gridCol w:w="2610"/>
      </w:tblGrid>
      <w:tr w:rsidR="002D31D4" w:rsidRPr="00055485" w:rsidTr="00FC1E66">
        <w:tc>
          <w:tcPr>
            <w:tcW w:w="4500" w:type="dxa"/>
            <w:tcBorders>
              <w:bottom w:val="single" w:sz="4" w:space="0" w:color="auto"/>
            </w:tcBorders>
          </w:tcPr>
          <w:p w:rsidR="002D31D4" w:rsidRPr="00055485" w:rsidRDefault="002D31D4" w:rsidP="004B0CE2">
            <w:pPr>
              <w:tabs>
                <w:tab w:val="num" w:pos="360"/>
              </w:tabs>
              <w:autoSpaceDE w:val="0"/>
              <w:autoSpaceDN w:val="0"/>
              <w:adjustRightInd w:val="0"/>
              <w:ind w:left="702" w:hanging="720"/>
              <w:rPr>
                <w:rFonts w:ascii="Calibri" w:hAnsi="Calibri"/>
              </w:rPr>
            </w:pPr>
            <w:r w:rsidRPr="00055485">
              <w:rPr>
                <w:rFonts w:ascii="Calibri" w:hAnsi="Calibri"/>
              </w:rPr>
              <w:t>Assignments</w:t>
            </w:r>
          </w:p>
        </w:tc>
        <w:tc>
          <w:tcPr>
            <w:tcW w:w="2970" w:type="dxa"/>
            <w:gridSpan w:val="2"/>
            <w:tcBorders>
              <w:bottom w:val="single" w:sz="4" w:space="0" w:color="auto"/>
            </w:tcBorders>
          </w:tcPr>
          <w:p w:rsidR="002D31D4" w:rsidRPr="00055485" w:rsidRDefault="002D31D4" w:rsidP="004B0CE2">
            <w:pPr>
              <w:tabs>
                <w:tab w:val="num" w:pos="360"/>
              </w:tabs>
              <w:autoSpaceDE w:val="0"/>
              <w:autoSpaceDN w:val="0"/>
              <w:adjustRightInd w:val="0"/>
              <w:ind w:hanging="720"/>
              <w:jc w:val="right"/>
              <w:rPr>
                <w:rFonts w:ascii="Calibri" w:hAnsi="Calibri"/>
              </w:rPr>
            </w:pPr>
            <w:r w:rsidRPr="00055485">
              <w:rPr>
                <w:rFonts w:ascii="Calibri" w:hAnsi="Calibri"/>
              </w:rPr>
              <w:t>Maximum Points Possible</w:t>
            </w:r>
          </w:p>
        </w:tc>
      </w:tr>
      <w:tr w:rsidR="002D31D4" w:rsidRPr="00055485" w:rsidTr="00FC1E66">
        <w:tc>
          <w:tcPr>
            <w:tcW w:w="4500" w:type="dxa"/>
            <w:tcBorders>
              <w:top w:val="single" w:sz="4" w:space="0" w:color="auto"/>
            </w:tcBorders>
          </w:tcPr>
          <w:p w:rsidR="002D31D4" w:rsidRPr="00055485" w:rsidRDefault="002D31D4" w:rsidP="005A61A1">
            <w:pPr>
              <w:tabs>
                <w:tab w:val="num" w:pos="360"/>
              </w:tabs>
              <w:autoSpaceDE w:val="0"/>
              <w:autoSpaceDN w:val="0"/>
              <w:adjustRightInd w:val="0"/>
              <w:ind w:left="342" w:hanging="342"/>
              <w:rPr>
                <w:rFonts w:ascii="Calibri" w:hAnsi="Calibri"/>
              </w:rPr>
            </w:pPr>
            <w:r w:rsidRPr="00055485">
              <w:rPr>
                <w:rFonts w:ascii="Calibri" w:hAnsi="Calibri"/>
              </w:rPr>
              <w:t xml:space="preserve">Two </w:t>
            </w:r>
            <w:r w:rsidR="005A61A1">
              <w:rPr>
                <w:rFonts w:ascii="Calibri" w:hAnsi="Calibri"/>
              </w:rPr>
              <w:t>presentations @</w:t>
            </w:r>
            <w:r w:rsidR="00F1302C" w:rsidRPr="00055485">
              <w:rPr>
                <w:rFonts w:ascii="Calibri" w:hAnsi="Calibri"/>
              </w:rPr>
              <w:t xml:space="preserve"> </w:t>
            </w:r>
            <w:r w:rsidR="005A61A1">
              <w:rPr>
                <w:rFonts w:ascii="Calibri" w:hAnsi="Calibri"/>
              </w:rPr>
              <w:t>250 points each</w:t>
            </w:r>
          </w:p>
        </w:tc>
        <w:tc>
          <w:tcPr>
            <w:tcW w:w="2970" w:type="dxa"/>
            <w:gridSpan w:val="2"/>
            <w:tcBorders>
              <w:top w:val="single" w:sz="4" w:space="0" w:color="auto"/>
            </w:tcBorders>
          </w:tcPr>
          <w:p w:rsidR="002D31D4" w:rsidRPr="00055485" w:rsidRDefault="0047779B" w:rsidP="004B0CE2">
            <w:pPr>
              <w:tabs>
                <w:tab w:val="num" w:pos="360"/>
              </w:tabs>
              <w:autoSpaceDE w:val="0"/>
              <w:autoSpaceDN w:val="0"/>
              <w:adjustRightInd w:val="0"/>
              <w:ind w:right="522" w:hanging="720"/>
              <w:jc w:val="right"/>
              <w:rPr>
                <w:rFonts w:ascii="Calibri" w:hAnsi="Calibri"/>
              </w:rPr>
            </w:pPr>
            <w:r w:rsidRPr="00055485">
              <w:rPr>
                <w:rFonts w:ascii="Calibri" w:hAnsi="Calibri"/>
              </w:rPr>
              <w:t>5</w:t>
            </w:r>
            <w:r w:rsidR="00F1302C" w:rsidRPr="00055485">
              <w:rPr>
                <w:rFonts w:ascii="Calibri" w:hAnsi="Calibri"/>
              </w:rPr>
              <w:t>0</w:t>
            </w:r>
            <w:r w:rsidR="00BD2E1D" w:rsidRPr="00055485">
              <w:rPr>
                <w:rFonts w:ascii="Calibri" w:hAnsi="Calibri"/>
              </w:rPr>
              <w:t>0</w:t>
            </w:r>
            <w:r w:rsidR="002D31D4" w:rsidRPr="00055485">
              <w:rPr>
                <w:rFonts w:ascii="Calibri" w:hAnsi="Calibri"/>
              </w:rPr>
              <w:t xml:space="preserve"> points</w:t>
            </w:r>
          </w:p>
        </w:tc>
      </w:tr>
      <w:tr w:rsidR="002D31D4" w:rsidRPr="00055485" w:rsidTr="00FC1E66">
        <w:tc>
          <w:tcPr>
            <w:tcW w:w="4500" w:type="dxa"/>
          </w:tcPr>
          <w:p w:rsidR="002D31D4" w:rsidRPr="00055485" w:rsidRDefault="005A61A1" w:rsidP="005A61A1">
            <w:pPr>
              <w:tabs>
                <w:tab w:val="num" w:pos="-1368"/>
              </w:tabs>
              <w:autoSpaceDE w:val="0"/>
              <w:autoSpaceDN w:val="0"/>
              <w:adjustRightInd w:val="0"/>
              <w:ind w:left="342" w:hanging="342"/>
              <w:rPr>
                <w:rFonts w:ascii="Calibri" w:hAnsi="Calibri"/>
              </w:rPr>
            </w:pPr>
            <w:r>
              <w:rPr>
                <w:rFonts w:ascii="Calibri" w:hAnsi="Calibri"/>
              </w:rPr>
              <w:t>Class participation and contributions to discussions</w:t>
            </w:r>
          </w:p>
        </w:tc>
        <w:tc>
          <w:tcPr>
            <w:tcW w:w="2970" w:type="dxa"/>
            <w:gridSpan w:val="2"/>
          </w:tcPr>
          <w:p w:rsidR="002D31D4" w:rsidRPr="00055485" w:rsidRDefault="0047779B" w:rsidP="00FC1E66">
            <w:pPr>
              <w:autoSpaceDE w:val="0"/>
              <w:autoSpaceDN w:val="0"/>
              <w:adjustRightInd w:val="0"/>
              <w:ind w:right="522" w:hanging="720"/>
              <w:jc w:val="right"/>
              <w:rPr>
                <w:rFonts w:ascii="Calibri" w:hAnsi="Calibri"/>
              </w:rPr>
            </w:pPr>
            <w:r w:rsidRPr="00055485">
              <w:rPr>
                <w:rFonts w:ascii="Calibri" w:hAnsi="Calibri"/>
              </w:rPr>
              <w:t>5</w:t>
            </w:r>
            <w:r w:rsidR="00F1302C" w:rsidRPr="00055485">
              <w:rPr>
                <w:rFonts w:ascii="Calibri" w:hAnsi="Calibri"/>
              </w:rPr>
              <w:t>0</w:t>
            </w:r>
            <w:r w:rsidR="002D31D4" w:rsidRPr="00055485">
              <w:rPr>
                <w:rFonts w:ascii="Calibri" w:hAnsi="Calibri"/>
              </w:rPr>
              <w:t>0 points</w:t>
            </w:r>
          </w:p>
        </w:tc>
      </w:tr>
      <w:tr w:rsidR="002D31D4" w:rsidRPr="00055485" w:rsidTr="00FC1E66">
        <w:tc>
          <w:tcPr>
            <w:tcW w:w="4860" w:type="dxa"/>
            <w:gridSpan w:val="2"/>
            <w:tcBorders>
              <w:top w:val="single" w:sz="4" w:space="0" w:color="auto"/>
            </w:tcBorders>
          </w:tcPr>
          <w:p w:rsidR="002D31D4" w:rsidRPr="00055485" w:rsidRDefault="002D31D4" w:rsidP="004B0CE2">
            <w:pPr>
              <w:tabs>
                <w:tab w:val="num" w:pos="360"/>
              </w:tabs>
              <w:autoSpaceDE w:val="0"/>
              <w:autoSpaceDN w:val="0"/>
              <w:adjustRightInd w:val="0"/>
              <w:ind w:hanging="720"/>
              <w:rPr>
                <w:rFonts w:ascii="Calibri" w:hAnsi="Calibri"/>
                <w:b/>
              </w:rPr>
            </w:pPr>
            <w:r w:rsidRPr="00055485">
              <w:rPr>
                <w:rFonts w:ascii="Calibri" w:hAnsi="Calibri"/>
                <w:b/>
              </w:rPr>
              <w:t>Total</w:t>
            </w:r>
          </w:p>
        </w:tc>
        <w:tc>
          <w:tcPr>
            <w:tcW w:w="2610" w:type="dxa"/>
            <w:tcBorders>
              <w:top w:val="single" w:sz="4" w:space="0" w:color="auto"/>
            </w:tcBorders>
          </w:tcPr>
          <w:p w:rsidR="002D31D4" w:rsidRPr="00055485" w:rsidRDefault="002D31D4" w:rsidP="00FC1E66">
            <w:pPr>
              <w:tabs>
                <w:tab w:val="num" w:pos="360"/>
                <w:tab w:val="left" w:pos="1692"/>
              </w:tabs>
              <w:autoSpaceDE w:val="0"/>
              <w:autoSpaceDN w:val="0"/>
              <w:adjustRightInd w:val="0"/>
              <w:ind w:right="522" w:hanging="720"/>
              <w:jc w:val="right"/>
              <w:rPr>
                <w:rFonts w:ascii="Calibri" w:hAnsi="Calibri"/>
                <w:b/>
              </w:rPr>
            </w:pPr>
            <w:r w:rsidRPr="00055485">
              <w:rPr>
                <w:rFonts w:ascii="Calibri" w:hAnsi="Calibri"/>
                <w:b/>
              </w:rPr>
              <w:t>1,000 points</w:t>
            </w:r>
          </w:p>
        </w:tc>
      </w:tr>
    </w:tbl>
    <w:p w:rsidR="005A61A1" w:rsidRDefault="005A61A1">
      <w:pPr>
        <w:rPr>
          <w:rFonts w:ascii="Calibri" w:hAnsi="Calibri"/>
          <w:b/>
        </w:rPr>
      </w:pPr>
      <w:r>
        <w:rPr>
          <w:rFonts w:ascii="Calibri" w:hAnsi="Calibri"/>
          <w:b/>
        </w:rPr>
        <w:br w:type="page"/>
      </w:r>
    </w:p>
    <w:p w:rsidR="002D31D4" w:rsidRPr="00055485" w:rsidRDefault="00F1302C" w:rsidP="004B0CE2">
      <w:pPr>
        <w:numPr>
          <w:ilvl w:val="0"/>
          <w:numId w:val="6"/>
        </w:numPr>
        <w:tabs>
          <w:tab w:val="clear" w:pos="720"/>
          <w:tab w:val="num" w:pos="360"/>
        </w:tabs>
        <w:autoSpaceDE w:val="0"/>
        <w:autoSpaceDN w:val="0"/>
        <w:adjustRightInd w:val="0"/>
        <w:ind w:hanging="720"/>
        <w:rPr>
          <w:rFonts w:ascii="Calibri" w:hAnsi="Calibri"/>
        </w:rPr>
      </w:pPr>
      <w:r w:rsidRPr="00055485">
        <w:rPr>
          <w:rFonts w:ascii="Calibri" w:hAnsi="Calibri"/>
          <w:b/>
        </w:rPr>
        <w:lastRenderedPageBreak/>
        <w:t>Letter G</w:t>
      </w:r>
      <w:r w:rsidR="002D31D4" w:rsidRPr="00055485">
        <w:rPr>
          <w:rFonts w:ascii="Calibri" w:hAnsi="Calibri"/>
          <w:b/>
        </w:rPr>
        <w:t>rade</w:t>
      </w:r>
      <w:r w:rsidR="0059674D">
        <w:rPr>
          <w:rFonts w:ascii="Calibri" w:hAnsi="Calibri"/>
          <w:b/>
        </w:rPr>
        <w:t xml:space="preserve"> Scale</w:t>
      </w:r>
      <w:r w:rsidR="002D31D4" w:rsidRPr="00055485">
        <w:rPr>
          <w:rFonts w:ascii="Calibri" w:hAnsi="Calibri"/>
          <w:b/>
        </w:rPr>
        <w:t>:</w:t>
      </w:r>
    </w:p>
    <w:p w:rsidR="002D31D4" w:rsidRPr="00055485" w:rsidRDefault="0059674D" w:rsidP="004B0CE2">
      <w:pPr>
        <w:tabs>
          <w:tab w:val="num" w:pos="360"/>
        </w:tabs>
        <w:autoSpaceDE w:val="0"/>
        <w:autoSpaceDN w:val="0"/>
        <w:adjustRightInd w:val="0"/>
        <w:ind w:left="1080" w:hanging="720"/>
        <w:rPr>
          <w:rFonts w:ascii="Calibri" w:hAnsi="Calibri"/>
        </w:rPr>
      </w:pPr>
      <w:r>
        <w:rPr>
          <w:rFonts w:ascii="Calibri" w:hAnsi="Calibri"/>
        </w:rPr>
        <w:t>A l</w:t>
      </w:r>
      <w:r w:rsidR="002D31D4" w:rsidRPr="00055485">
        <w:rPr>
          <w:rFonts w:ascii="Calibri" w:hAnsi="Calibri"/>
        </w:rPr>
        <w:t>etter grade will be assigned according to the following scale:</w:t>
      </w:r>
    </w:p>
    <w:tbl>
      <w:tblPr>
        <w:tblW w:w="0" w:type="auto"/>
        <w:tblInd w:w="648" w:type="dxa"/>
        <w:tblLook w:val="01E0" w:firstRow="1" w:lastRow="1" w:firstColumn="1" w:lastColumn="1" w:noHBand="0" w:noVBand="0"/>
      </w:tblPr>
      <w:tblGrid>
        <w:gridCol w:w="450"/>
        <w:gridCol w:w="2520"/>
        <w:gridCol w:w="270"/>
        <w:gridCol w:w="1350"/>
      </w:tblGrid>
      <w:tr w:rsidR="002D31D4" w:rsidRPr="00055485" w:rsidTr="00FC1E66">
        <w:tc>
          <w:tcPr>
            <w:tcW w:w="3240" w:type="dxa"/>
            <w:gridSpan w:val="3"/>
          </w:tcPr>
          <w:p w:rsidR="002D31D4" w:rsidRPr="00055485" w:rsidRDefault="002D31D4" w:rsidP="00FC1E66">
            <w:pPr>
              <w:autoSpaceDE w:val="0"/>
              <w:autoSpaceDN w:val="0"/>
              <w:adjustRightInd w:val="0"/>
              <w:ind w:left="1332" w:hanging="450"/>
              <w:rPr>
                <w:rFonts w:ascii="Calibri" w:hAnsi="Calibri"/>
              </w:rPr>
            </w:pPr>
            <w:r w:rsidRPr="00055485">
              <w:rPr>
                <w:rFonts w:ascii="Calibri" w:hAnsi="Calibri"/>
              </w:rPr>
              <w:t>90</w:t>
            </w:r>
            <w:r w:rsidR="00F37793">
              <w:rPr>
                <w:rFonts w:ascii="Calibri" w:hAnsi="Calibri"/>
              </w:rPr>
              <w:t>0</w:t>
            </w:r>
            <w:r w:rsidRPr="00055485">
              <w:rPr>
                <w:rFonts w:ascii="Calibri" w:hAnsi="Calibri"/>
              </w:rPr>
              <w:t xml:space="preserve"> and above</w:t>
            </w:r>
          </w:p>
        </w:tc>
        <w:tc>
          <w:tcPr>
            <w:tcW w:w="1350" w:type="dxa"/>
          </w:tcPr>
          <w:p w:rsidR="002D31D4" w:rsidRPr="00055485" w:rsidRDefault="002D31D4" w:rsidP="00FC1E66">
            <w:pPr>
              <w:autoSpaceDE w:val="0"/>
              <w:autoSpaceDN w:val="0"/>
              <w:adjustRightInd w:val="0"/>
              <w:ind w:left="584" w:hanging="332"/>
              <w:rPr>
                <w:rFonts w:ascii="Calibri" w:hAnsi="Calibri"/>
              </w:rPr>
            </w:pPr>
            <w:r w:rsidRPr="00055485">
              <w:rPr>
                <w:rFonts w:ascii="Calibri" w:hAnsi="Calibri"/>
              </w:rPr>
              <w:t>A</w:t>
            </w:r>
          </w:p>
        </w:tc>
      </w:tr>
      <w:tr w:rsidR="002D31D4" w:rsidRPr="00055485" w:rsidTr="00FC1E66">
        <w:trPr>
          <w:gridBefore w:val="1"/>
          <w:wBefore w:w="450" w:type="dxa"/>
        </w:trPr>
        <w:tc>
          <w:tcPr>
            <w:tcW w:w="2520" w:type="dxa"/>
          </w:tcPr>
          <w:p w:rsidR="002D31D4" w:rsidRPr="00055485" w:rsidRDefault="002D31D4" w:rsidP="00FC1E66">
            <w:pPr>
              <w:autoSpaceDE w:val="0"/>
              <w:autoSpaceDN w:val="0"/>
              <w:adjustRightInd w:val="0"/>
              <w:ind w:left="1332" w:hanging="918"/>
              <w:rPr>
                <w:rFonts w:ascii="Calibri" w:hAnsi="Calibri"/>
              </w:rPr>
            </w:pPr>
            <w:r w:rsidRPr="00055485">
              <w:rPr>
                <w:rFonts w:ascii="Calibri" w:hAnsi="Calibri"/>
              </w:rPr>
              <w:t>80</w:t>
            </w:r>
            <w:r w:rsidR="00F37793">
              <w:rPr>
                <w:rFonts w:ascii="Calibri" w:hAnsi="Calibri"/>
              </w:rPr>
              <w:t>0</w:t>
            </w:r>
            <w:r w:rsidRPr="00055485">
              <w:rPr>
                <w:rFonts w:ascii="Calibri" w:hAnsi="Calibri"/>
              </w:rPr>
              <w:t>–89</w:t>
            </w:r>
            <w:r w:rsidR="00F37793">
              <w:rPr>
                <w:rFonts w:ascii="Calibri" w:hAnsi="Calibri"/>
              </w:rPr>
              <w:t>9</w:t>
            </w:r>
          </w:p>
        </w:tc>
        <w:tc>
          <w:tcPr>
            <w:tcW w:w="1620" w:type="dxa"/>
            <w:gridSpan w:val="2"/>
          </w:tcPr>
          <w:p w:rsidR="002D31D4" w:rsidRPr="00055485" w:rsidRDefault="002D31D4" w:rsidP="002D31D4">
            <w:pPr>
              <w:autoSpaceDE w:val="0"/>
              <w:autoSpaceDN w:val="0"/>
              <w:adjustRightInd w:val="0"/>
              <w:ind w:left="522"/>
              <w:rPr>
                <w:rFonts w:ascii="Calibri" w:hAnsi="Calibri"/>
              </w:rPr>
            </w:pPr>
            <w:r w:rsidRPr="00055485">
              <w:rPr>
                <w:rFonts w:ascii="Calibri" w:hAnsi="Calibri"/>
              </w:rPr>
              <w:t>B</w:t>
            </w:r>
          </w:p>
        </w:tc>
      </w:tr>
      <w:tr w:rsidR="002D31D4" w:rsidRPr="00055485" w:rsidTr="00FC1E66">
        <w:trPr>
          <w:gridBefore w:val="1"/>
          <w:wBefore w:w="450" w:type="dxa"/>
        </w:trPr>
        <w:tc>
          <w:tcPr>
            <w:tcW w:w="2520" w:type="dxa"/>
          </w:tcPr>
          <w:p w:rsidR="002D31D4" w:rsidRPr="00055485" w:rsidRDefault="002D31D4" w:rsidP="00FC1E66">
            <w:pPr>
              <w:autoSpaceDE w:val="0"/>
              <w:autoSpaceDN w:val="0"/>
              <w:adjustRightInd w:val="0"/>
              <w:ind w:left="1332" w:hanging="918"/>
              <w:rPr>
                <w:rFonts w:ascii="Calibri" w:hAnsi="Calibri"/>
              </w:rPr>
            </w:pPr>
            <w:r w:rsidRPr="00055485">
              <w:rPr>
                <w:rFonts w:ascii="Calibri" w:hAnsi="Calibri"/>
              </w:rPr>
              <w:t>70</w:t>
            </w:r>
            <w:r w:rsidR="00F37793">
              <w:rPr>
                <w:rFonts w:ascii="Calibri" w:hAnsi="Calibri"/>
              </w:rPr>
              <w:t>0</w:t>
            </w:r>
            <w:r w:rsidRPr="00055485">
              <w:rPr>
                <w:rFonts w:ascii="Calibri" w:hAnsi="Calibri"/>
              </w:rPr>
              <w:t>–79</w:t>
            </w:r>
            <w:r w:rsidR="00F37793">
              <w:rPr>
                <w:rFonts w:ascii="Calibri" w:hAnsi="Calibri"/>
              </w:rPr>
              <w:t>9</w:t>
            </w:r>
          </w:p>
        </w:tc>
        <w:tc>
          <w:tcPr>
            <w:tcW w:w="1620" w:type="dxa"/>
            <w:gridSpan w:val="2"/>
          </w:tcPr>
          <w:p w:rsidR="002D31D4" w:rsidRPr="00055485" w:rsidRDefault="002D31D4" w:rsidP="002D31D4">
            <w:pPr>
              <w:autoSpaceDE w:val="0"/>
              <w:autoSpaceDN w:val="0"/>
              <w:adjustRightInd w:val="0"/>
              <w:ind w:left="522"/>
              <w:rPr>
                <w:rFonts w:ascii="Calibri" w:hAnsi="Calibri"/>
              </w:rPr>
            </w:pPr>
            <w:r w:rsidRPr="00055485">
              <w:rPr>
                <w:rFonts w:ascii="Calibri" w:hAnsi="Calibri"/>
              </w:rPr>
              <w:t>C</w:t>
            </w:r>
          </w:p>
        </w:tc>
      </w:tr>
      <w:tr w:rsidR="002D31D4" w:rsidRPr="00055485" w:rsidTr="00FC1E66">
        <w:trPr>
          <w:gridBefore w:val="1"/>
          <w:wBefore w:w="450" w:type="dxa"/>
        </w:trPr>
        <w:tc>
          <w:tcPr>
            <w:tcW w:w="2520" w:type="dxa"/>
          </w:tcPr>
          <w:p w:rsidR="002D31D4" w:rsidRPr="00055485" w:rsidRDefault="002D31D4" w:rsidP="00FC1E66">
            <w:pPr>
              <w:autoSpaceDE w:val="0"/>
              <w:autoSpaceDN w:val="0"/>
              <w:adjustRightInd w:val="0"/>
              <w:ind w:left="1332" w:hanging="918"/>
              <w:rPr>
                <w:rFonts w:ascii="Calibri" w:hAnsi="Calibri"/>
              </w:rPr>
            </w:pPr>
            <w:r w:rsidRPr="00055485">
              <w:rPr>
                <w:rFonts w:ascii="Calibri" w:hAnsi="Calibri"/>
              </w:rPr>
              <w:t>60</w:t>
            </w:r>
            <w:r w:rsidR="00F37793">
              <w:rPr>
                <w:rFonts w:ascii="Calibri" w:hAnsi="Calibri"/>
              </w:rPr>
              <w:t>0</w:t>
            </w:r>
            <w:r w:rsidRPr="00055485">
              <w:rPr>
                <w:rFonts w:ascii="Calibri" w:hAnsi="Calibri"/>
              </w:rPr>
              <w:t>–69</w:t>
            </w:r>
            <w:r w:rsidR="00F37793">
              <w:rPr>
                <w:rFonts w:ascii="Calibri" w:hAnsi="Calibri"/>
              </w:rPr>
              <w:t>9</w:t>
            </w:r>
          </w:p>
        </w:tc>
        <w:tc>
          <w:tcPr>
            <w:tcW w:w="1620" w:type="dxa"/>
            <w:gridSpan w:val="2"/>
          </w:tcPr>
          <w:p w:rsidR="002D31D4" w:rsidRPr="00055485" w:rsidRDefault="002D31D4" w:rsidP="002D31D4">
            <w:pPr>
              <w:autoSpaceDE w:val="0"/>
              <w:autoSpaceDN w:val="0"/>
              <w:adjustRightInd w:val="0"/>
              <w:ind w:left="522"/>
              <w:rPr>
                <w:rFonts w:ascii="Calibri" w:hAnsi="Calibri"/>
              </w:rPr>
            </w:pPr>
            <w:r w:rsidRPr="00055485">
              <w:rPr>
                <w:rFonts w:ascii="Calibri" w:hAnsi="Calibri"/>
              </w:rPr>
              <w:t>D</w:t>
            </w:r>
          </w:p>
        </w:tc>
      </w:tr>
      <w:tr w:rsidR="002D31D4" w:rsidRPr="00055485" w:rsidTr="00FC1E66">
        <w:trPr>
          <w:gridBefore w:val="1"/>
          <w:wBefore w:w="450" w:type="dxa"/>
        </w:trPr>
        <w:tc>
          <w:tcPr>
            <w:tcW w:w="2520" w:type="dxa"/>
          </w:tcPr>
          <w:p w:rsidR="002D31D4" w:rsidRPr="00055485" w:rsidRDefault="002D31D4" w:rsidP="00FC1E66">
            <w:pPr>
              <w:autoSpaceDE w:val="0"/>
              <w:autoSpaceDN w:val="0"/>
              <w:adjustRightInd w:val="0"/>
              <w:ind w:left="1332" w:hanging="918"/>
              <w:rPr>
                <w:rFonts w:ascii="Calibri" w:hAnsi="Calibri"/>
              </w:rPr>
            </w:pPr>
            <w:r w:rsidRPr="00055485">
              <w:rPr>
                <w:rFonts w:ascii="Calibri" w:hAnsi="Calibri"/>
              </w:rPr>
              <w:t>Below 60</w:t>
            </w:r>
            <w:r w:rsidR="00F37793">
              <w:rPr>
                <w:rFonts w:ascii="Calibri" w:hAnsi="Calibri"/>
              </w:rPr>
              <w:t>0</w:t>
            </w:r>
          </w:p>
        </w:tc>
        <w:tc>
          <w:tcPr>
            <w:tcW w:w="1620" w:type="dxa"/>
            <w:gridSpan w:val="2"/>
          </w:tcPr>
          <w:p w:rsidR="002D31D4" w:rsidRPr="00055485" w:rsidRDefault="002D31D4" w:rsidP="002D31D4">
            <w:pPr>
              <w:autoSpaceDE w:val="0"/>
              <w:autoSpaceDN w:val="0"/>
              <w:adjustRightInd w:val="0"/>
              <w:ind w:left="522"/>
              <w:rPr>
                <w:rFonts w:ascii="Calibri" w:hAnsi="Calibri"/>
              </w:rPr>
            </w:pPr>
            <w:r w:rsidRPr="00055485">
              <w:rPr>
                <w:rFonts w:ascii="Calibri" w:hAnsi="Calibri"/>
              </w:rPr>
              <w:t>F</w:t>
            </w:r>
          </w:p>
        </w:tc>
      </w:tr>
    </w:tbl>
    <w:p w:rsidR="0086552B" w:rsidRPr="00D0308E" w:rsidRDefault="002D31D4" w:rsidP="00346415">
      <w:pPr>
        <w:pStyle w:val="Quote"/>
        <w:spacing w:before="120"/>
        <w:rPr>
          <w:rFonts w:ascii="Calibri" w:hAnsi="Calibri"/>
          <w:i w:val="0"/>
        </w:rPr>
      </w:pPr>
      <w:r w:rsidRPr="00D0308E">
        <w:rPr>
          <w:rStyle w:val="IntenseEmphasis"/>
          <w:i/>
        </w:rPr>
        <w:t>Changes to Syllabus</w:t>
      </w:r>
      <w:r w:rsidRPr="00D0308E">
        <w:rPr>
          <w:rStyle w:val="Strong"/>
          <w:i w:val="0"/>
        </w:rPr>
        <w:t>:</w:t>
      </w:r>
      <w:r w:rsidRPr="00D0308E">
        <w:rPr>
          <w:rFonts w:ascii="Calibri" w:hAnsi="Calibri"/>
          <w:i w:val="0"/>
        </w:rPr>
        <w:t xml:space="preserve"> </w:t>
      </w:r>
      <w:r w:rsidR="007C4969" w:rsidRPr="00D0308E">
        <w:rPr>
          <w:rFonts w:ascii="Calibri" w:hAnsi="Calibri"/>
          <w:i w:val="0"/>
        </w:rPr>
        <w:t xml:space="preserve">The dates given in the syllabus are estimates. Adjustments to the syllabus will be announced in class and by email. </w:t>
      </w:r>
    </w:p>
    <w:p w:rsidR="002D31D4" w:rsidRPr="00055485" w:rsidRDefault="002D31D4">
      <w:pPr>
        <w:spacing w:before="120"/>
        <w:jc w:val="both"/>
        <w:rPr>
          <w:rFonts w:ascii="Calibri" w:hAnsi="Calibri"/>
        </w:rPr>
      </w:pPr>
      <w:r w:rsidRPr="00346415">
        <w:rPr>
          <w:rStyle w:val="IntenseEmphasis"/>
        </w:rPr>
        <w:t>Academic Honesty:</w:t>
      </w:r>
      <w:r w:rsidRPr="00055485">
        <w:rPr>
          <w:rFonts w:ascii="Calibri" w:hAnsi="Calibri"/>
        </w:rPr>
        <w:t xml:space="preserve"> The rules and guidelines of the University Academic Standards apply to all cases of academic dishonesty.</w:t>
      </w:r>
    </w:p>
    <w:p w:rsidR="002D31D4" w:rsidRPr="00055485" w:rsidRDefault="002D31D4">
      <w:pPr>
        <w:spacing w:before="120"/>
        <w:jc w:val="both"/>
        <w:rPr>
          <w:rFonts w:ascii="Calibri" w:hAnsi="Calibri"/>
        </w:rPr>
      </w:pPr>
      <w:r w:rsidRPr="00346415">
        <w:rPr>
          <w:rStyle w:val="IntenseEmphasis"/>
        </w:rPr>
        <w:t>Social Justice:</w:t>
      </w:r>
      <w:r w:rsidRPr="00055485">
        <w:rPr>
          <w:rFonts w:ascii="Calibri" w:hAnsi="Calibri"/>
          <w:b/>
        </w:rPr>
        <w:t xml:space="preserve"> “</w:t>
      </w:r>
      <w:r w:rsidRPr="00055485">
        <w:rPr>
          <w:rFonts w:ascii="Calibri" w:hAnsi="Calibri"/>
        </w:rPr>
        <w:t>West Virginia University is committed to social justice. I concur with that commitment and expect to foster a nurturing learning environment based upon open communication, mutual respect, and non-discrimination. West Virginia University does not discriminate on the basis of race, sex, age, disability, veteran status, religion, sexual orientat</w:t>
      </w:r>
      <w:r w:rsidR="00EF3258">
        <w:rPr>
          <w:rFonts w:ascii="Calibri" w:hAnsi="Calibri"/>
        </w:rPr>
        <w:t xml:space="preserve">ion, color or national origin. </w:t>
      </w:r>
      <w:r w:rsidRPr="00055485">
        <w:rPr>
          <w:rFonts w:ascii="Calibri" w:hAnsi="Calibri"/>
        </w:rPr>
        <w:t>Any suggestions as to how to further such a positive and open environment in this class will be appreciated and given serious consideration.</w:t>
      </w:r>
    </w:p>
    <w:p w:rsidR="00D00ECE" w:rsidRPr="00055485" w:rsidRDefault="002D31D4">
      <w:pPr>
        <w:spacing w:before="120"/>
        <w:jc w:val="both"/>
        <w:rPr>
          <w:rFonts w:ascii="Calibri" w:hAnsi="Calibri"/>
        </w:rPr>
      </w:pPr>
      <w:r w:rsidRPr="00055485">
        <w:rPr>
          <w:rFonts w:ascii="Calibri" w:hAnsi="Calibri"/>
        </w:rPr>
        <w:t>If you are a person with a disability and anticipate needing any type of accommodation in order to participate in this class, please advise me and make appropriate arrangements with Disability Services (293-6700)</w:t>
      </w:r>
      <w:r w:rsidR="00EF3258">
        <w:rPr>
          <w:rFonts w:ascii="Calibri" w:hAnsi="Calibri"/>
        </w:rPr>
        <w:t>.”</w:t>
      </w:r>
    </w:p>
    <w:p w:rsidR="002D31D4" w:rsidRPr="00055485" w:rsidRDefault="00D00ECE">
      <w:pPr>
        <w:spacing w:before="120"/>
        <w:jc w:val="both"/>
        <w:rPr>
          <w:rFonts w:ascii="Calibri" w:hAnsi="Calibri"/>
        </w:rPr>
      </w:pPr>
      <w:r w:rsidRPr="00055485">
        <w:rPr>
          <w:rFonts w:ascii="Calibri" w:hAnsi="Calibri"/>
        </w:rPr>
        <w:t>C</w:t>
      </w:r>
      <w:r w:rsidR="002D31D4" w:rsidRPr="00055485">
        <w:rPr>
          <w:rFonts w:ascii="Calibri" w:hAnsi="Calibri"/>
        </w:rPr>
        <w:t xml:space="preserve">ourse participants with learning disabilities </w:t>
      </w:r>
      <w:r w:rsidR="00FB167A" w:rsidRPr="00055485">
        <w:rPr>
          <w:rFonts w:ascii="Calibri" w:hAnsi="Calibri"/>
        </w:rPr>
        <w:t>may</w:t>
      </w:r>
      <w:r w:rsidR="002D31D4" w:rsidRPr="00055485">
        <w:rPr>
          <w:rFonts w:ascii="Calibri" w:hAnsi="Calibri"/>
        </w:rPr>
        <w:t xml:space="preserve"> qualify for special accommodations, such as extra time on tests.</w:t>
      </w:r>
      <w:r w:rsidR="00FB167A" w:rsidRPr="00055485">
        <w:rPr>
          <w:rFonts w:ascii="Calibri" w:hAnsi="Calibri"/>
        </w:rPr>
        <w:t xml:space="preserve"> However, a professional with Disability Services must determine if special accommodations are war</w:t>
      </w:r>
      <w:r w:rsidR="00F37793">
        <w:rPr>
          <w:rFonts w:ascii="Calibri" w:hAnsi="Calibri"/>
        </w:rPr>
        <w:t>ranted and what they should be.</w:t>
      </w:r>
    </w:p>
    <w:p w:rsidR="002D31D4" w:rsidRPr="00055485" w:rsidRDefault="002D31D4" w:rsidP="008219E0">
      <w:pPr>
        <w:tabs>
          <w:tab w:val="left" w:pos="10620"/>
        </w:tabs>
        <w:spacing w:before="240"/>
        <w:jc w:val="center"/>
        <w:rPr>
          <w:rFonts w:ascii="Calibri" w:hAnsi="Calibri"/>
          <w:b/>
          <w:i/>
          <w:sz w:val="28"/>
          <w:szCs w:val="28"/>
        </w:rPr>
      </w:pPr>
      <w:r w:rsidRPr="00055485">
        <w:rPr>
          <w:rFonts w:ascii="Calibri" w:hAnsi="Calibri"/>
          <w:b/>
          <w:i/>
          <w:sz w:val="28"/>
          <w:szCs w:val="28"/>
        </w:rPr>
        <w:t>Course Outline and Schedule</w:t>
      </w:r>
    </w:p>
    <w:p w:rsidR="002D31D4" w:rsidRPr="00055485" w:rsidRDefault="002D31D4">
      <w:pPr>
        <w:tabs>
          <w:tab w:val="left" w:pos="10620"/>
        </w:tabs>
        <w:spacing w:after="120"/>
        <w:jc w:val="center"/>
        <w:rPr>
          <w:rFonts w:ascii="Calibri" w:hAnsi="Calibri"/>
          <w:sz w:val="22"/>
          <w:szCs w:val="22"/>
        </w:rPr>
      </w:pPr>
      <w:r w:rsidRPr="00055485">
        <w:rPr>
          <w:rFonts w:ascii="Calibri" w:hAnsi="Calibri"/>
          <w:sz w:val="22"/>
          <w:szCs w:val="22"/>
        </w:rPr>
        <w:t>(</w:t>
      </w:r>
      <w:r w:rsidRPr="00055485">
        <w:rPr>
          <w:rFonts w:ascii="Calibri" w:hAnsi="Calibri"/>
          <w:b/>
          <w:sz w:val="22"/>
          <w:szCs w:val="22"/>
        </w:rPr>
        <w:t>Dates and topics are subject to</w:t>
      </w:r>
      <w:r w:rsidR="006D0F03" w:rsidRPr="00055485">
        <w:rPr>
          <w:rFonts w:ascii="Calibri" w:hAnsi="Calibri"/>
          <w:b/>
          <w:sz w:val="22"/>
          <w:szCs w:val="22"/>
        </w:rPr>
        <w:t xml:space="preserve"> possible</w:t>
      </w:r>
      <w:r w:rsidRPr="00055485">
        <w:rPr>
          <w:rFonts w:ascii="Calibri" w:hAnsi="Calibri"/>
          <w:b/>
          <w:sz w:val="22"/>
          <w:szCs w:val="22"/>
        </w:rPr>
        <w:t xml:space="preserve"> minor change</w:t>
      </w:r>
      <w:r w:rsidR="006D0F03" w:rsidRPr="00055485">
        <w:rPr>
          <w:rFonts w:ascii="Calibri" w:hAnsi="Calibri"/>
          <w:b/>
          <w:sz w:val="22"/>
          <w:szCs w:val="22"/>
        </w:rPr>
        <w:t>s</w:t>
      </w:r>
      <w:r w:rsidRPr="00055485">
        <w:rPr>
          <w:rFonts w:ascii="Calibri" w:hAnsi="Calibri"/>
          <w:sz w:val="22"/>
          <w:szCs w:val="22"/>
        </w:rPr>
        <w:t>)</w:t>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310"/>
        <w:gridCol w:w="1350"/>
        <w:gridCol w:w="270"/>
        <w:gridCol w:w="1260"/>
      </w:tblGrid>
      <w:tr w:rsidR="00942C99" w:rsidRPr="00055485" w:rsidTr="005D15B4">
        <w:trPr>
          <w:trHeight w:val="110"/>
        </w:trPr>
        <w:tc>
          <w:tcPr>
            <w:tcW w:w="1800" w:type="dxa"/>
            <w:vMerge w:val="restart"/>
            <w:tcBorders>
              <w:bottom w:val="single" w:sz="12" w:space="0" w:color="auto"/>
            </w:tcBorders>
            <w:vAlign w:val="center"/>
          </w:tcPr>
          <w:p w:rsidR="00942C99" w:rsidRDefault="00942C99" w:rsidP="00502221">
            <w:pPr>
              <w:tabs>
                <w:tab w:val="left" w:pos="10620"/>
              </w:tabs>
              <w:ind w:hanging="18"/>
              <w:jc w:val="center"/>
              <w:rPr>
                <w:rFonts w:ascii="Calibri" w:hAnsi="Calibri"/>
                <w:b/>
              </w:rPr>
            </w:pPr>
            <w:r w:rsidRPr="00055485">
              <w:rPr>
                <w:rFonts w:ascii="Calibri" w:hAnsi="Calibri"/>
                <w:b/>
              </w:rPr>
              <w:t>Dates</w:t>
            </w:r>
          </w:p>
          <w:p w:rsidR="00942C99" w:rsidRPr="005D3B1A" w:rsidRDefault="00942C99" w:rsidP="00502221">
            <w:pPr>
              <w:tabs>
                <w:tab w:val="left" w:pos="10620"/>
              </w:tabs>
              <w:ind w:hanging="18"/>
              <w:jc w:val="center"/>
              <w:rPr>
                <w:rFonts w:ascii="Calibri" w:hAnsi="Calibri"/>
                <w:sz w:val="20"/>
                <w:szCs w:val="20"/>
              </w:rPr>
            </w:pPr>
            <w:r w:rsidRPr="005D3B1A">
              <w:rPr>
                <w:rFonts w:ascii="Calibri" w:hAnsi="Calibri"/>
                <w:sz w:val="20"/>
                <w:szCs w:val="20"/>
              </w:rPr>
              <w:t xml:space="preserve">(subject to </w:t>
            </w:r>
            <w:r>
              <w:rPr>
                <w:rFonts w:ascii="Calibri" w:hAnsi="Calibri"/>
                <w:sz w:val="20"/>
                <w:szCs w:val="20"/>
              </w:rPr>
              <w:t xml:space="preserve">possible </w:t>
            </w:r>
            <w:r w:rsidRPr="005D3B1A">
              <w:rPr>
                <w:rFonts w:ascii="Calibri" w:hAnsi="Calibri"/>
                <w:sz w:val="20"/>
                <w:szCs w:val="20"/>
              </w:rPr>
              <w:t>minor changes)</w:t>
            </w:r>
          </w:p>
        </w:tc>
        <w:tc>
          <w:tcPr>
            <w:tcW w:w="5310" w:type="dxa"/>
            <w:vMerge w:val="restart"/>
            <w:tcBorders>
              <w:bottom w:val="single" w:sz="12" w:space="0" w:color="auto"/>
            </w:tcBorders>
            <w:vAlign w:val="center"/>
          </w:tcPr>
          <w:p w:rsidR="00942C99" w:rsidRPr="00055485" w:rsidRDefault="00942C99" w:rsidP="00502221">
            <w:pPr>
              <w:tabs>
                <w:tab w:val="left" w:pos="10620"/>
              </w:tabs>
              <w:ind w:hanging="18"/>
              <w:jc w:val="center"/>
              <w:rPr>
                <w:rFonts w:ascii="Calibri" w:hAnsi="Calibri"/>
                <w:b/>
              </w:rPr>
            </w:pPr>
            <w:r w:rsidRPr="00055485">
              <w:rPr>
                <w:rFonts w:ascii="Calibri" w:hAnsi="Calibri"/>
                <w:b/>
              </w:rPr>
              <w:t>Topic</w:t>
            </w:r>
          </w:p>
        </w:tc>
        <w:tc>
          <w:tcPr>
            <w:tcW w:w="2880" w:type="dxa"/>
            <w:gridSpan w:val="3"/>
            <w:tcBorders>
              <w:bottom w:val="single" w:sz="2" w:space="0" w:color="auto"/>
            </w:tcBorders>
            <w:vAlign w:val="center"/>
          </w:tcPr>
          <w:p w:rsidR="00942C99" w:rsidRPr="00055485" w:rsidRDefault="00942C99" w:rsidP="00311B1B">
            <w:pPr>
              <w:tabs>
                <w:tab w:val="left" w:pos="10620"/>
              </w:tabs>
              <w:ind w:hanging="18"/>
              <w:jc w:val="center"/>
              <w:rPr>
                <w:rFonts w:ascii="Calibri" w:hAnsi="Calibri"/>
                <w:b/>
              </w:rPr>
            </w:pPr>
            <w:r w:rsidRPr="00055485">
              <w:rPr>
                <w:rFonts w:ascii="Calibri" w:hAnsi="Calibri"/>
                <w:b/>
              </w:rPr>
              <w:t xml:space="preserve">Chapters by </w:t>
            </w:r>
            <w:r>
              <w:rPr>
                <w:rFonts w:ascii="Calibri" w:hAnsi="Calibri"/>
                <w:b/>
              </w:rPr>
              <w:t>Text</w:t>
            </w:r>
          </w:p>
        </w:tc>
      </w:tr>
      <w:tr w:rsidR="00942C99" w:rsidRPr="00055485" w:rsidTr="005D15B4">
        <w:trPr>
          <w:trHeight w:val="110"/>
        </w:trPr>
        <w:tc>
          <w:tcPr>
            <w:tcW w:w="1800" w:type="dxa"/>
            <w:vMerge/>
            <w:tcBorders>
              <w:bottom w:val="single" w:sz="12" w:space="0" w:color="auto"/>
            </w:tcBorders>
            <w:vAlign w:val="center"/>
          </w:tcPr>
          <w:p w:rsidR="00942C99" w:rsidRPr="00055485" w:rsidRDefault="00942C99" w:rsidP="00502221">
            <w:pPr>
              <w:tabs>
                <w:tab w:val="left" w:pos="10620"/>
              </w:tabs>
              <w:ind w:hanging="18"/>
              <w:jc w:val="center"/>
              <w:rPr>
                <w:rFonts w:ascii="Calibri" w:hAnsi="Calibri"/>
                <w:b/>
              </w:rPr>
            </w:pPr>
          </w:p>
        </w:tc>
        <w:tc>
          <w:tcPr>
            <w:tcW w:w="5310" w:type="dxa"/>
            <w:vMerge/>
            <w:tcBorders>
              <w:bottom w:val="single" w:sz="12" w:space="0" w:color="auto"/>
              <w:right w:val="single" w:sz="2" w:space="0" w:color="auto"/>
            </w:tcBorders>
            <w:vAlign w:val="center"/>
          </w:tcPr>
          <w:p w:rsidR="00942C99" w:rsidRPr="00055485" w:rsidRDefault="00942C99" w:rsidP="00502221">
            <w:pPr>
              <w:tabs>
                <w:tab w:val="left" w:pos="10620"/>
              </w:tabs>
              <w:ind w:hanging="18"/>
              <w:jc w:val="center"/>
              <w:rPr>
                <w:rFonts w:ascii="Calibri" w:hAnsi="Calibri"/>
                <w:b/>
              </w:rPr>
            </w:pPr>
          </w:p>
        </w:tc>
        <w:tc>
          <w:tcPr>
            <w:tcW w:w="1620" w:type="dxa"/>
            <w:gridSpan w:val="2"/>
            <w:tcBorders>
              <w:top w:val="single" w:sz="2" w:space="0" w:color="auto"/>
              <w:left w:val="single" w:sz="2" w:space="0" w:color="auto"/>
              <w:bottom w:val="single" w:sz="12" w:space="0" w:color="auto"/>
              <w:right w:val="single" w:sz="2" w:space="0" w:color="auto"/>
            </w:tcBorders>
            <w:vAlign w:val="center"/>
          </w:tcPr>
          <w:p w:rsidR="00942C99" w:rsidRPr="00055485" w:rsidRDefault="00942C99" w:rsidP="00502221">
            <w:pPr>
              <w:tabs>
                <w:tab w:val="left" w:pos="10620"/>
              </w:tabs>
              <w:ind w:hanging="18"/>
              <w:jc w:val="center"/>
              <w:rPr>
                <w:rFonts w:ascii="Calibri" w:hAnsi="Calibri"/>
                <w:b/>
              </w:rPr>
            </w:pPr>
            <w:r>
              <w:rPr>
                <w:rFonts w:ascii="Calibri" w:hAnsi="Calibri"/>
                <w:b/>
              </w:rPr>
              <w:t>Muller</w:t>
            </w:r>
          </w:p>
        </w:tc>
        <w:tc>
          <w:tcPr>
            <w:tcW w:w="1260" w:type="dxa"/>
            <w:tcBorders>
              <w:top w:val="single" w:sz="2" w:space="0" w:color="auto"/>
              <w:left w:val="single" w:sz="2" w:space="0" w:color="auto"/>
              <w:bottom w:val="single" w:sz="12" w:space="0" w:color="auto"/>
              <w:right w:val="single" w:sz="2" w:space="0" w:color="auto"/>
            </w:tcBorders>
            <w:vAlign w:val="center"/>
          </w:tcPr>
          <w:p w:rsidR="00942C99" w:rsidRPr="00055485" w:rsidRDefault="00942C99" w:rsidP="00502221">
            <w:pPr>
              <w:tabs>
                <w:tab w:val="left" w:pos="10620"/>
              </w:tabs>
              <w:ind w:hanging="18"/>
              <w:jc w:val="center"/>
              <w:rPr>
                <w:rFonts w:ascii="Calibri" w:hAnsi="Calibri"/>
                <w:b/>
              </w:rPr>
            </w:pPr>
            <w:r>
              <w:rPr>
                <w:rFonts w:ascii="Calibri" w:hAnsi="Calibri"/>
                <w:b/>
              </w:rPr>
              <w:t>Appleby</w:t>
            </w:r>
          </w:p>
        </w:tc>
      </w:tr>
      <w:tr w:rsidR="00942C99" w:rsidRPr="00055485" w:rsidTr="005D15B4">
        <w:trPr>
          <w:trHeight w:hRule="exact" w:val="389"/>
        </w:trPr>
        <w:tc>
          <w:tcPr>
            <w:tcW w:w="1800" w:type="dxa"/>
            <w:tcBorders>
              <w:top w:val="single" w:sz="12" w:space="0" w:color="auto"/>
            </w:tcBorders>
            <w:vAlign w:val="center"/>
          </w:tcPr>
          <w:p w:rsidR="00942C99" w:rsidRPr="00E9536B" w:rsidRDefault="00942C99" w:rsidP="00E9536B">
            <w:pPr>
              <w:pStyle w:val="ListParagraph"/>
              <w:numPr>
                <w:ilvl w:val="0"/>
                <w:numId w:val="17"/>
              </w:numPr>
              <w:tabs>
                <w:tab w:val="clear" w:pos="720"/>
                <w:tab w:val="num" w:pos="-1458"/>
                <w:tab w:val="left" w:pos="10620"/>
              </w:tabs>
              <w:spacing w:after="0" w:line="240" w:lineRule="auto"/>
              <w:ind w:left="342" w:right="72"/>
              <w:contextualSpacing w:val="0"/>
              <w:jc w:val="right"/>
              <w:rPr>
                <w:b/>
                <w:color w:val="FF0000"/>
              </w:rPr>
            </w:pPr>
            <w:r w:rsidRPr="00E9536B">
              <w:rPr>
                <w:b/>
                <w:color w:val="FF0000"/>
              </w:rPr>
              <w:t>January 12</w:t>
            </w:r>
          </w:p>
        </w:tc>
        <w:tc>
          <w:tcPr>
            <w:tcW w:w="5310" w:type="dxa"/>
            <w:tcBorders>
              <w:top w:val="single" w:sz="12" w:space="0" w:color="auto"/>
            </w:tcBorders>
            <w:vAlign w:val="center"/>
          </w:tcPr>
          <w:p w:rsidR="00942C99" w:rsidRPr="008219E0" w:rsidRDefault="00942C99" w:rsidP="007A6060">
            <w:pPr>
              <w:tabs>
                <w:tab w:val="left" w:pos="10620"/>
              </w:tabs>
              <w:ind w:hanging="18"/>
              <w:rPr>
                <w:rFonts w:ascii="Calibri" w:hAnsi="Calibri"/>
              </w:rPr>
            </w:pPr>
            <w:r>
              <w:rPr>
                <w:rFonts w:ascii="Calibri" w:hAnsi="Calibri"/>
              </w:rPr>
              <w:t>Introduction</w:t>
            </w:r>
          </w:p>
        </w:tc>
        <w:tc>
          <w:tcPr>
            <w:tcW w:w="1620" w:type="dxa"/>
            <w:gridSpan w:val="2"/>
            <w:tcBorders>
              <w:top w:val="single" w:sz="12" w:space="0" w:color="auto"/>
            </w:tcBorders>
            <w:vAlign w:val="center"/>
          </w:tcPr>
          <w:p w:rsidR="00942C99" w:rsidRPr="005D3B1A" w:rsidRDefault="00942C99" w:rsidP="007A6060">
            <w:pPr>
              <w:tabs>
                <w:tab w:val="left" w:pos="10620"/>
              </w:tabs>
              <w:ind w:hanging="18"/>
              <w:jc w:val="center"/>
              <w:rPr>
                <w:rFonts w:ascii="Calibri" w:hAnsi="Calibri"/>
              </w:rPr>
            </w:pPr>
            <w:r>
              <w:rPr>
                <w:rFonts w:ascii="Calibri" w:hAnsi="Calibri"/>
              </w:rPr>
              <w:t>Intro &amp; Ch. 1</w:t>
            </w:r>
          </w:p>
        </w:tc>
        <w:tc>
          <w:tcPr>
            <w:tcW w:w="1260" w:type="dxa"/>
            <w:tcBorders>
              <w:top w:val="single" w:sz="12" w:space="0" w:color="auto"/>
            </w:tcBorders>
            <w:vAlign w:val="center"/>
          </w:tcPr>
          <w:p w:rsidR="00942C99" w:rsidRPr="005D3B1A" w:rsidRDefault="00942C99" w:rsidP="007A6060">
            <w:pPr>
              <w:tabs>
                <w:tab w:val="left" w:pos="10620"/>
              </w:tabs>
              <w:ind w:hanging="18"/>
              <w:jc w:val="center"/>
              <w:rPr>
                <w:rFonts w:ascii="Calibri" w:hAnsi="Calibri"/>
              </w:rPr>
            </w:pPr>
            <w:r>
              <w:rPr>
                <w:rFonts w:ascii="Calibri" w:hAnsi="Calibri"/>
              </w:rPr>
              <w:t>Ch. 1</w:t>
            </w:r>
          </w:p>
        </w:tc>
      </w:tr>
      <w:tr w:rsidR="00942C99" w:rsidRPr="00055485" w:rsidTr="005D15B4">
        <w:trPr>
          <w:trHeight w:hRule="exact" w:val="389"/>
        </w:trPr>
        <w:tc>
          <w:tcPr>
            <w:tcW w:w="1800" w:type="dxa"/>
            <w:tcBorders>
              <w:bottom w:val="single" w:sz="4" w:space="0" w:color="auto"/>
            </w:tcBorders>
            <w:vAlign w:val="center"/>
          </w:tcPr>
          <w:p w:rsidR="00942C99" w:rsidRPr="00E9536B"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FF0000"/>
              </w:rPr>
            </w:pPr>
            <w:r w:rsidRPr="00E9536B">
              <w:rPr>
                <w:b/>
                <w:color w:val="FF0000"/>
              </w:rPr>
              <w:t>January 14</w:t>
            </w:r>
          </w:p>
        </w:tc>
        <w:tc>
          <w:tcPr>
            <w:tcW w:w="5310" w:type="dxa"/>
            <w:tcBorders>
              <w:bottom w:val="single" w:sz="4" w:space="0" w:color="auto"/>
            </w:tcBorders>
            <w:vAlign w:val="center"/>
          </w:tcPr>
          <w:p w:rsidR="00942C99" w:rsidRPr="008219E0" w:rsidRDefault="00942C99" w:rsidP="007A6060">
            <w:pPr>
              <w:tabs>
                <w:tab w:val="left" w:pos="10620"/>
              </w:tabs>
              <w:ind w:hanging="18"/>
              <w:rPr>
                <w:rFonts w:ascii="Calibri" w:hAnsi="Calibri"/>
              </w:rPr>
            </w:pPr>
            <w:r>
              <w:rPr>
                <w:rFonts w:ascii="Calibri" w:hAnsi="Calibri"/>
              </w:rPr>
              <w:t>Laying Groundwork: Voltaire (and others)</w:t>
            </w:r>
          </w:p>
        </w:tc>
        <w:tc>
          <w:tcPr>
            <w:tcW w:w="1620" w:type="dxa"/>
            <w:gridSpan w:val="2"/>
            <w:tcBorders>
              <w:bottom w:val="single" w:sz="4" w:space="0" w:color="auto"/>
            </w:tcBorders>
            <w:vAlign w:val="center"/>
          </w:tcPr>
          <w:p w:rsidR="00942C99" w:rsidRPr="005D3B1A" w:rsidRDefault="00942C99" w:rsidP="007A6060">
            <w:pPr>
              <w:tabs>
                <w:tab w:val="left" w:pos="10620"/>
              </w:tabs>
              <w:ind w:hanging="18"/>
              <w:jc w:val="center"/>
              <w:rPr>
                <w:rFonts w:ascii="Calibri" w:hAnsi="Calibri"/>
              </w:rPr>
            </w:pPr>
            <w:r>
              <w:rPr>
                <w:rFonts w:ascii="Calibri" w:hAnsi="Calibri"/>
              </w:rPr>
              <w:t>Ch. 2</w:t>
            </w:r>
          </w:p>
        </w:tc>
        <w:tc>
          <w:tcPr>
            <w:tcW w:w="1260" w:type="dxa"/>
            <w:tcBorders>
              <w:bottom w:val="single" w:sz="4" w:space="0" w:color="auto"/>
            </w:tcBorders>
            <w:vAlign w:val="center"/>
          </w:tcPr>
          <w:p w:rsidR="00942C99" w:rsidRPr="005D3B1A" w:rsidRDefault="00942C99" w:rsidP="007A6060">
            <w:pPr>
              <w:tabs>
                <w:tab w:val="left" w:pos="10620"/>
              </w:tabs>
              <w:ind w:hanging="18"/>
              <w:jc w:val="center"/>
              <w:rPr>
                <w:rFonts w:ascii="Calibri" w:hAnsi="Calibri"/>
              </w:rPr>
            </w:pPr>
            <w:r>
              <w:rPr>
                <w:rFonts w:ascii="Calibri" w:hAnsi="Calibri"/>
              </w:rPr>
              <w:t>Ch. 2</w:t>
            </w:r>
          </w:p>
        </w:tc>
      </w:tr>
      <w:tr w:rsidR="00942C99" w:rsidRPr="00055485" w:rsidTr="005D15B4">
        <w:trPr>
          <w:trHeight w:hRule="exact" w:val="389"/>
        </w:trPr>
        <w:tc>
          <w:tcPr>
            <w:tcW w:w="1800" w:type="dxa"/>
            <w:tcBorders>
              <w:bottom w:val="single" w:sz="4" w:space="0" w:color="auto"/>
            </w:tcBorders>
            <w:shd w:val="clear" w:color="auto" w:fill="FFFFFF"/>
            <w:vAlign w:val="center"/>
          </w:tcPr>
          <w:p w:rsidR="00942C99" w:rsidRPr="00E9536B"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FF0000"/>
              </w:rPr>
            </w:pPr>
            <w:r w:rsidRPr="00E9536B">
              <w:rPr>
                <w:b/>
                <w:color w:val="FF0000"/>
              </w:rPr>
              <w:t>January 19</w:t>
            </w:r>
          </w:p>
        </w:tc>
        <w:tc>
          <w:tcPr>
            <w:tcW w:w="5310" w:type="dxa"/>
            <w:tcBorders>
              <w:bottom w:val="single" w:sz="4" w:space="0" w:color="auto"/>
            </w:tcBorders>
            <w:shd w:val="clear" w:color="auto" w:fill="FFFFFF"/>
            <w:vAlign w:val="center"/>
          </w:tcPr>
          <w:p w:rsidR="00942C99" w:rsidRPr="008219E0" w:rsidRDefault="00942C99" w:rsidP="00957F0C">
            <w:pPr>
              <w:tabs>
                <w:tab w:val="left" w:pos="10620"/>
              </w:tabs>
              <w:ind w:hanging="18"/>
              <w:rPr>
                <w:rFonts w:ascii="Calibri" w:hAnsi="Calibri"/>
              </w:rPr>
            </w:pPr>
            <w:r>
              <w:rPr>
                <w:rFonts w:ascii="Calibri" w:hAnsi="Calibri"/>
              </w:rPr>
              <w:t>The Moral Philosopher: Adam Smith</w:t>
            </w:r>
          </w:p>
        </w:tc>
        <w:tc>
          <w:tcPr>
            <w:tcW w:w="1620" w:type="dxa"/>
            <w:gridSpan w:val="2"/>
            <w:tcBorders>
              <w:bottom w:val="single" w:sz="4" w:space="0" w:color="auto"/>
            </w:tcBorders>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3</w:t>
            </w:r>
          </w:p>
        </w:tc>
        <w:tc>
          <w:tcPr>
            <w:tcW w:w="1260" w:type="dxa"/>
            <w:tcBorders>
              <w:bottom w:val="single" w:sz="4" w:space="0" w:color="auto"/>
            </w:tcBorders>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3</w:t>
            </w:r>
          </w:p>
        </w:tc>
      </w:tr>
      <w:tr w:rsidR="00942C99" w:rsidRPr="00055485" w:rsidTr="005D15B4">
        <w:trPr>
          <w:trHeight w:hRule="exact" w:val="389"/>
        </w:trPr>
        <w:tc>
          <w:tcPr>
            <w:tcW w:w="1800" w:type="dxa"/>
            <w:shd w:val="clear" w:color="auto" w:fill="FFFFFF"/>
            <w:vAlign w:val="center"/>
          </w:tcPr>
          <w:p w:rsidR="00942C99" w:rsidRPr="00E9536B"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FF0000"/>
              </w:rPr>
            </w:pPr>
            <w:r w:rsidRPr="00E9536B">
              <w:rPr>
                <w:b/>
                <w:color w:val="FF0000"/>
              </w:rPr>
              <w:t>January 21</w:t>
            </w:r>
          </w:p>
        </w:tc>
        <w:tc>
          <w:tcPr>
            <w:tcW w:w="5310" w:type="dxa"/>
            <w:shd w:val="clear" w:color="auto" w:fill="FFFFFF"/>
            <w:vAlign w:val="center"/>
          </w:tcPr>
          <w:p w:rsidR="00942C99" w:rsidRPr="008219E0" w:rsidRDefault="00942C99" w:rsidP="007A6060">
            <w:pPr>
              <w:tabs>
                <w:tab w:val="left" w:pos="10620"/>
              </w:tabs>
              <w:ind w:hanging="18"/>
              <w:rPr>
                <w:rFonts w:ascii="Calibri" w:hAnsi="Calibri"/>
              </w:rPr>
            </w:pPr>
            <w:r>
              <w:rPr>
                <w:rFonts w:ascii="Calibri" w:hAnsi="Calibri"/>
              </w:rPr>
              <w:t>Economies of Scale: Adam Smith</w:t>
            </w:r>
          </w:p>
        </w:tc>
        <w:tc>
          <w:tcPr>
            <w:tcW w:w="1620" w:type="dxa"/>
            <w:gridSpan w:val="2"/>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3</w:t>
            </w:r>
          </w:p>
        </w:tc>
        <w:tc>
          <w:tcPr>
            <w:tcW w:w="1260" w:type="dxa"/>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3</w:t>
            </w:r>
          </w:p>
        </w:tc>
      </w:tr>
      <w:tr w:rsidR="00942C99" w:rsidRPr="00055485" w:rsidTr="005D15B4">
        <w:trPr>
          <w:trHeight w:hRule="exact" w:val="389"/>
        </w:trPr>
        <w:tc>
          <w:tcPr>
            <w:tcW w:w="1800" w:type="dxa"/>
            <w:shd w:val="clear" w:color="auto" w:fill="FFFFFF"/>
            <w:vAlign w:val="center"/>
          </w:tcPr>
          <w:p w:rsidR="00942C99" w:rsidRPr="00E9536B"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FF0000"/>
              </w:rPr>
            </w:pPr>
            <w:r w:rsidRPr="00E9536B">
              <w:rPr>
                <w:b/>
                <w:color w:val="FF0000"/>
              </w:rPr>
              <w:t>January 26</w:t>
            </w:r>
          </w:p>
        </w:tc>
        <w:tc>
          <w:tcPr>
            <w:tcW w:w="5310" w:type="dxa"/>
            <w:shd w:val="clear" w:color="auto" w:fill="FFFFFF"/>
            <w:vAlign w:val="center"/>
          </w:tcPr>
          <w:p w:rsidR="00942C99" w:rsidRPr="008219E0" w:rsidRDefault="00942C99" w:rsidP="007A6060">
            <w:pPr>
              <w:tabs>
                <w:tab w:val="left" w:pos="10620"/>
              </w:tabs>
              <w:ind w:hanging="18"/>
              <w:rPr>
                <w:rFonts w:ascii="Calibri" w:hAnsi="Calibri"/>
              </w:rPr>
            </w:pPr>
            <w:r>
              <w:rPr>
                <w:rFonts w:ascii="Calibri" w:hAnsi="Calibri"/>
              </w:rPr>
              <w:t>Capitalism’s Dynamic Nature</w:t>
            </w:r>
          </w:p>
        </w:tc>
        <w:tc>
          <w:tcPr>
            <w:tcW w:w="1620" w:type="dxa"/>
            <w:gridSpan w:val="2"/>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4</w:t>
            </w:r>
          </w:p>
        </w:tc>
        <w:tc>
          <w:tcPr>
            <w:tcW w:w="1260" w:type="dxa"/>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4</w:t>
            </w:r>
          </w:p>
        </w:tc>
      </w:tr>
      <w:tr w:rsidR="00942C99" w:rsidRPr="00055485" w:rsidTr="005D15B4">
        <w:trPr>
          <w:trHeight w:hRule="exact" w:val="389"/>
        </w:trPr>
        <w:tc>
          <w:tcPr>
            <w:tcW w:w="1800" w:type="dxa"/>
            <w:tcBorders>
              <w:bottom w:val="single" w:sz="4" w:space="0" w:color="auto"/>
            </w:tcBorders>
            <w:shd w:val="clear" w:color="auto" w:fill="FFFFFF"/>
            <w:vAlign w:val="center"/>
          </w:tcPr>
          <w:p w:rsidR="00942C99" w:rsidRPr="00E9536B"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FF0000"/>
              </w:rPr>
            </w:pPr>
            <w:r w:rsidRPr="00E9536B">
              <w:rPr>
                <w:b/>
                <w:color w:val="FF0000"/>
              </w:rPr>
              <w:t>January 28</w:t>
            </w:r>
          </w:p>
        </w:tc>
        <w:tc>
          <w:tcPr>
            <w:tcW w:w="5310" w:type="dxa"/>
            <w:tcBorders>
              <w:bottom w:val="single" w:sz="4" w:space="0" w:color="auto"/>
            </w:tcBorders>
            <w:shd w:val="clear" w:color="auto" w:fill="FFFFFF"/>
            <w:vAlign w:val="center"/>
          </w:tcPr>
          <w:p w:rsidR="00942C99" w:rsidRPr="008219E0" w:rsidRDefault="00942C99" w:rsidP="007A6060">
            <w:pPr>
              <w:tabs>
                <w:tab w:val="left" w:pos="10620"/>
              </w:tabs>
              <w:ind w:hanging="18"/>
              <w:rPr>
                <w:rFonts w:ascii="Calibri" w:hAnsi="Calibri"/>
              </w:rPr>
            </w:pPr>
            <w:r>
              <w:rPr>
                <w:rFonts w:ascii="Calibri" w:hAnsi="Calibri"/>
              </w:rPr>
              <w:t>Conservative Critiques (Edmund Burke)</w:t>
            </w:r>
          </w:p>
        </w:tc>
        <w:tc>
          <w:tcPr>
            <w:tcW w:w="1620" w:type="dxa"/>
            <w:gridSpan w:val="2"/>
            <w:tcBorders>
              <w:bottom w:val="single" w:sz="4" w:space="0" w:color="auto"/>
            </w:tcBorders>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5</w:t>
            </w:r>
          </w:p>
        </w:tc>
        <w:tc>
          <w:tcPr>
            <w:tcW w:w="1260" w:type="dxa"/>
            <w:tcBorders>
              <w:bottom w:val="single" w:sz="4" w:space="0" w:color="auto"/>
            </w:tcBorders>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4 &amp; 5</w:t>
            </w:r>
          </w:p>
        </w:tc>
      </w:tr>
      <w:tr w:rsidR="00942C99" w:rsidRPr="00055485" w:rsidTr="005D15B4">
        <w:trPr>
          <w:trHeight w:hRule="exact" w:val="389"/>
        </w:trPr>
        <w:tc>
          <w:tcPr>
            <w:tcW w:w="1800" w:type="dxa"/>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B050"/>
              </w:rPr>
            </w:pPr>
            <w:r w:rsidRPr="00124D56">
              <w:rPr>
                <w:b/>
                <w:color w:val="00B050"/>
              </w:rPr>
              <w:t>February 2</w:t>
            </w:r>
          </w:p>
        </w:tc>
        <w:tc>
          <w:tcPr>
            <w:tcW w:w="5310" w:type="dxa"/>
            <w:shd w:val="clear" w:color="auto" w:fill="FFFFFF"/>
            <w:vAlign w:val="center"/>
          </w:tcPr>
          <w:p w:rsidR="00942C99" w:rsidRPr="008219E0" w:rsidRDefault="00942C99" w:rsidP="007A6060">
            <w:pPr>
              <w:tabs>
                <w:tab w:val="left" w:pos="10620"/>
              </w:tabs>
              <w:ind w:hanging="18"/>
              <w:rPr>
                <w:rFonts w:ascii="Calibri" w:hAnsi="Calibri"/>
                <w:bCs/>
              </w:rPr>
            </w:pPr>
            <w:r>
              <w:rPr>
                <w:rFonts w:ascii="Calibri" w:hAnsi="Calibri"/>
                <w:bCs/>
              </w:rPr>
              <w:t>History as Process of Progression (GWF Hegel)</w:t>
            </w:r>
          </w:p>
        </w:tc>
        <w:tc>
          <w:tcPr>
            <w:tcW w:w="1620" w:type="dxa"/>
            <w:gridSpan w:val="2"/>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6</w:t>
            </w:r>
          </w:p>
        </w:tc>
        <w:tc>
          <w:tcPr>
            <w:tcW w:w="1260" w:type="dxa"/>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5 &amp; 6</w:t>
            </w:r>
          </w:p>
        </w:tc>
      </w:tr>
      <w:tr w:rsidR="00942C99" w:rsidRPr="00055485" w:rsidTr="005D15B4">
        <w:trPr>
          <w:trHeight w:hRule="exact" w:val="389"/>
        </w:trPr>
        <w:tc>
          <w:tcPr>
            <w:tcW w:w="1800" w:type="dxa"/>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B050"/>
              </w:rPr>
            </w:pPr>
            <w:r w:rsidRPr="00124D56">
              <w:rPr>
                <w:b/>
                <w:color w:val="00B050"/>
              </w:rPr>
              <w:t>February 4</w:t>
            </w:r>
          </w:p>
        </w:tc>
        <w:tc>
          <w:tcPr>
            <w:tcW w:w="5310" w:type="dxa"/>
            <w:shd w:val="clear" w:color="auto" w:fill="FFFFFF"/>
            <w:vAlign w:val="center"/>
          </w:tcPr>
          <w:p w:rsidR="00942C99" w:rsidRPr="008219E0" w:rsidRDefault="00942C99" w:rsidP="00394EE0">
            <w:pPr>
              <w:tabs>
                <w:tab w:val="left" w:pos="10620"/>
              </w:tabs>
              <w:ind w:hanging="18"/>
              <w:rPr>
                <w:rFonts w:ascii="Calibri" w:hAnsi="Calibri"/>
              </w:rPr>
            </w:pPr>
            <w:r>
              <w:rPr>
                <w:rFonts w:ascii="Calibri" w:hAnsi="Calibri"/>
              </w:rPr>
              <w:t>Critiques from the Left (K Marx &amp; F Engels)</w:t>
            </w:r>
          </w:p>
        </w:tc>
        <w:tc>
          <w:tcPr>
            <w:tcW w:w="1620" w:type="dxa"/>
            <w:gridSpan w:val="2"/>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7</w:t>
            </w:r>
          </w:p>
        </w:tc>
        <w:tc>
          <w:tcPr>
            <w:tcW w:w="1260" w:type="dxa"/>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7</w:t>
            </w:r>
          </w:p>
        </w:tc>
      </w:tr>
      <w:tr w:rsidR="00942C99" w:rsidRPr="00055485" w:rsidTr="005D15B4">
        <w:trPr>
          <w:trHeight w:hRule="exact" w:val="389"/>
        </w:trPr>
        <w:tc>
          <w:tcPr>
            <w:tcW w:w="1800" w:type="dxa"/>
            <w:tcBorders>
              <w:bottom w:val="single" w:sz="4" w:space="0" w:color="auto"/>
            </w:tcBorders>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B050"/>
              </w:rPr>
            </w:pPr>
            <w:r w:rsidRPr="00124D56">
              <w:rPr>
                <w:b/>
                <w:color w:val="00B050"/>
              </w:rPr>
              <w:t>February 9</w:t>
            </w:r>
          </w:p>
        </w:tc>
        <w:tc>
          <w:tcPr>
            <w:tcW w:w="5310" w:type="dxa"/>
            <w:tcBorders>
              <w:bottom w:val="single" w:sz="4" w:space="0" w:color="auto"/>
            </w:tcBorders>
            <w:shd w:val="clear" w:color="auto" w:fill="FFFFFF"/>
            <w:vAlign w:val="center"/>
          </w:tcPr>
          <w:p w:rsidR="00942C99" w:rsidRPr="008219E0" w:rsidRDefault="00942C99" w:rsidP="00394EE0">
            <w:pPr>
              <w:tabs>
                <w:tab w:val="left" w:pos="10620"/>
              </w:tabs>
              <w:ind w:hanging="18"/>
              <w:rPr>
                <w:rFonts w:ascii="Calibri" w:hAnsi="Calibri"/>
              </w:rPr>
            </w:pPr>
            <w:r>
              <w:rPr>
                <w:rFonts w:ascii="Calibri" w:hAnsi="Calibri"/>
              </w:rPr>
              <w:t>Critiques from the Left (K Marx &amp; F Engels)</w:t>
            </w:r>
          </w:p>
        </w:tc>
        <w:tc>
          <w:tcPr>
            <w:tcW w:w="1620" w:type="dxa"/>
            <w:gridSpan w:val="2"/>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7</w:t>
            </w:r>
          </w:p>
        </w:tc>
        <w:tc>
          <w:tcPr>
            <w:tcW w:w="1260" w:type="dxa"/>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7</w:t>
            </w:r>
          </w:p>
        </w:tc>
      </w:tr>
      <w:tr w:rsidR="00942C99" w:rsidRPr="00055485" w:rsidTr="005D15B4">
        <w:trPr>
          <w:trHeight w:hRule="exact" w:val="389"/>
        </w:trPr>
        <w:tc>
          <w:tcPr>
            <w:tcW w:w="1800" w:type="dxa"/>
            <w:tcBorders>
              <w:bottom w:val="single" w:sz="4" w:space="0" w:color="auto"/>
            </w:tcBorders>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B050"/>
              </w:rPr>
            </w:pPr>
            <w:r w:rsidRPr="00124D56">
              <w:rPr>
                <w:b/>
                <w:color w:val="00B050"/>
              </w:rPr>
              <w:t>February 11</w:t>
            </w:r>
          </w:p>
        </w:tc>
        <w:tc>
          <w:tcPr>
            <w:tcW w:w="5310" w:type="dxa"/>
            <w:tcBorders>
              <w:bottom w:val="single" w:sz="4" w:space="0" w:color="auto"/>
            </w:tcBorders>
            <w:shd w:val="clear" w:color="auto" w:fill="FFFFFF"/>
            <w:vAlign w:val="center"/>
          </w:tcPr>
          <w:p w:rsidR="00942C99" w:rsidRPr="008219E0" w:rsidRDefault="00942C99" w:rsidP="00394EE0">
            <w:pPr>
              <w:tabs>
                <w:tab w:val="left" w:pos="10620"/>
              </w:tabs>
              <w:ind w:hanging="18"/>
              <w:rPr>
                <w:rFonts w:ascii="Calibri" w:hAnsi="Calibri"/>
              </w:rPr>
            </w:pPr>
            <w:r>
              <w:rPr>
                <w:rFonts w:ascii="Calibri" w:hAnsi="Calibri"/>
              </w:rPr>
              <w:t>More Critical Views of Capitalism: M Arnold</w:t>
            </w:r>
          </w:p>
        </w:tc>
        <w:tc>
          <w:tcPr>
            <w:tcW w:w="1620" w:type="dxa"/>
            <w:gridSpan w:val="2"/>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8</w:t>
            </w:r>
          </w:p>
        </w:tc>
        <w:tc>
          <w:tcPr>
            <w:tcW w:w="1260" w:type="dxa"/>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w:t>
            </w:r>
          </w:p>
        </w:tc>
      </w:tr>
      <w:tr w:rsidR="00942C99" w:rsidRPr="00055485" w:rsidTr="005D15B4">
        <w:trPr>
          <w:trHeight w:hRule="exact" w:val="389"/>
        </w:trPr>
        <w:tc>
          <w:tcPr>
            <w:tcW w:w="1800" w:type="dxa"/>
            <w:tcBorders>
              <w:bottom w:val="single" w:sz="4" w:space="0" w:color="auto"/>
            </w:tcBorders>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B050"/>
              </w:rPr>
            </w:pPr>
            <w:r w:rsidRPr="00124D56">
              <w:rPr>
                <w:b/>
                <w:color w:val="00B050"/>
              </w:rPr>
              <w:t>February 16</w:t>
            </w:r>
          </w:p>
        </w:tc>
        <w:tc>
          <w:tcPr>
            <w:tcW w:w="5310" w:type="dxa"/>
            <w:tcBorders>
              <w:bottom w:val="single" w:sz="4" w:space="0" w:color="auto"/>
            </w:tcBorders>
            <w:shd w:val="clear" w:color="auto" w:fill="FFFFFF"/>
            <w:vAlign w:val="center"/>
          </w:tcPr>
          <w:p w:rsidR="00942C99" w:rsidRPr="008219E0" w:rsidRDefault="00942C99" w:rsidP="00394EE0">
            <w:pPr>
              <w:tabs>
                <w:tab w:val="left" w:pos="10620"/>
              </w:tabs>
              <w:ind w:hanging="18"/>
              <w:rPr>
                <w:rFonts w:ascii="Calibri" w:hAnsi="Calibri"/>
              </w:rPr>
            </w:pPr>
            <w:r>
              <w:rPr>
                <w:rFonts w:ascii="Calibri" w:hAnsi="Calibri"/>
              </w:rPr>
              <w:t>Implicit Criticism: Capitalism and Conquest</w:t>
            </w:r>
          </w:p>
        </w:tc>
        <w:tc>
          <w:tcPr>
            <w:tcW w:w="1620" w:type="dxa"/>
            <w:gridSpan w:val="2"/>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w:t>
            </w:r>
          </w:p>
        </w:tc>
        <w:tc>
          <w:tcPr>
            <w:tcW w:w="1260" w:type="dxa"/>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8</w:t>
            </w:r>
          </w:p>
        </w:tc>
      </w:tr>
      <w:tr w:rsidR="00942C99" w:rsidRPr="00055485" w:rsidTr="005D15B4">
        <w:trPr>
          <w:trHeight w:hRule="exact" w:val="389"/>
        </w:trPr>
        <w:tc>
          <w:tcPr>
            <w:tcW w:w="1800" w:type="dxa"/>
            <w:tcBorders>
              <w:bottom w:val="single" w:sz="4" w:space="0" w:color="auto"/>
            </w:tcBorders>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B050"/>
              </w:rPr>
            </w:pPr>
            <w:r w:rsidRPr="00124D56">
              <w:rPr>
                <w:b/>
                <w:color w:val="00B050"/>
              </w:rPr>
              <w:lastRenderedPageBreak/>
              <w:t>February 18</w:t>
            </w:r>
          </w:p>
        </w:tc>
        <w:tc>
          <w:tcPr>
            <w:tcW w:w="5310" w:type="dxa"/>
            <w:tcBorders>
              <w:bottom w:val="single" w:sz="4" w:space="0" w:color="auto"/>
            </w:tcBorders>
            <w:vAlign w:val="center"/>
          </w:tcPr>
          <w:p w:rsidR="00942C99" w:rsidRPr="008219E0" w:rsidRDefault="00942C99" w:rsidP="00394EE0">
            <w:pPr>
              <w:tabs>
                <w:tab w:val="left" w:pos="10620"/>
              </w:tabs>
              <w:ind w:hanging="18"/>
              <w:rPr>
                <w:rFonts w:ascii="Calibri" w:hAnsi="Calibri"/>
              </w:rPr>
            </w:pPr>
            <w:r>
              <w:rPr>
                <w:rFonts w:ascii="Calibri" w:hAnsi="Calibri"/>
              </w:rPr>
              <w:t>German Sociologists: Weber, Simmel, Sombart</w:t>
            </w:r>
          </w:p>
        </w:tc>
        <w:tc>
          <w:tcPr>
            <w:tcW w:w="1620" w:type="dxa"/>
            <w:gridSpan w:val="2"/>
            <w:tcBorders>
              <w:bottom w:val="single" w:sz="4" w:space="0" w:color="auto"/>
            </w:tcBorders>
            <w:vAlign w:val="center"/>
          </w:tcPr>
          <w:p w:rsidR="00942C99" w:rsidRPr="005D3B1A" w:rsidRDefault="00942C99" w:rsidP="00394EE0">
            <w:pPr>
              <w:tabs>
                <w:tab w:val="left" w:pos="10620"/>
              </w:tabs>
              <w:ind w:hanging="18"/>
              <w:jc w:val="center"/>
              <w:rPr>
                <w:rFonts w:ascii="Calibri" w:hAnsi="Calibri"/>
              </w:rPr>
            </w:pPr>
            <w:r>
              <w:rPr>
                <w:rFonts w:ascii="Calibri" w:hAnsi="Calibri"/>
              </w:rPr>
              <w:t>Ch. 9</w:t>
            </w:r>
          </w:p>
        </w:tc>
        <w:tc>
          <w:tcPr>
            <w:tcW w:w="1260" w:type="dxa"/>
            <w:tcBorders>
              <w:bottom w:val="single" w:sz="4" w:space="0" w:color="auto"/>
            </w:tcBorders>
            <w:vAlign w:val="center"/>
          </w:tcPr>
          <w:p w:rsidR="00942C99" w:rsidRPr="005D3B1A" w:rsidRDefault="00942C99" w:rsidP="00394EE0">
            <w:pPr>
              <w:tabs>
                <w:tab w:val="left" w:pos="10620"/>
              </w:tabs>
              <w:ind w:hanging="18"/>
              <w:jc w:val="center"/>
              <w:rPr>
                <w:rFonts w:ascii="Calibri" w:hAnsi="Calibri"/>
              </w:rPr>
            </w:pPr>
            <w:r>
              <w:rPr>
                <w:rFonts w:ascii="Calibri" w:hAnsi="Calibri"/>
              </w:rPr>
              <w:t>--</w:t>
            </w:r>
          </w:p>
        </w:tc>
      </w:tr>
      <w:tr w:rsidR="00942C99" w:rsidRPr="00055485" w:rsidTr="005D15B4">
        <w:trPr>
          <w:trHeight w:hRule="exact" w:val="389"/>
        </w:trPr>
        <w:tc>
          <w:tcPr>
            <w:tcW w:w="1800" w:type="dxa"/>
            <w:tcBorders>
              <w:bottom w:val="single" w:sz="4" w:space="0" w:color="auto"/>
            </w:tcBorders>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B050"/>
              </w:rPr>
            </w:pPr>
            <w:r w:rsidRPr="00124D56">
              <w:rPr>
                <w:b/>
                <w:color w:val="00B050"/>
              </w:rPr>
              <w:t>February 23</w:t>
            </w:r>
          </w:p>
        </w:tc>
        <w:tc>
          <w:tcPr>
            <w:tcW w:w="5310" w:type="dxa"/>
            <w:tcBorders>
              <w:bottom w:val="single" w:sz="4" w:space="0" w:color="auto"/>
            </w:tcBorders>
            <w:shd w:val="clear" w:color="auto" w:fill="FFFFFF"/>
            <w:vAlign w:val="center"/>
          </w:tcPr>
          <w:p w:rsidR="00942C99" w:rsidRPr="008219E0" w:rsidRDefault="00942C99" w:rsidP="00394EE0">
            <w:pPr>
              <w:tabs>
                <w:tab w:val="left" w:pos="10620"/>
              </w:tabs>
              <w:ind w:hanging="18"/>
              <w:rPr>
                <w:rFonts w:ascii="Calibri" w:hAnsi="Calibri"/>
              </w:rPr>
            </w:pPr>
            <w:r>
              <w:rPr>
                <w:rFonts w:ascii="Calibri" w:hAnsi="Calibri"/>
              </w:rPr>
              <w:t>German Sociologists: Weber, Simmel, Sombart</w:t>
            </w:r>
          </w:p>
        </w:tc>
        <w:tc>
          <w:tcPr>
            <w:tcW w:w="1620" w:type="dxa"/>
            <w:gridSpan w:val="2"/>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9</w:t>
            </w:r>
          </w:p>
        </w:tc>
        <w:tc>
          <w:tcPr>
            <w:tcW w:w="1260" w:type="dxa"/>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w:t>
            </w:r>
          </w:p>
        </w:tc>
      </w:tr>
      <w:tr w:rsidR="00942C99" w:rsidRPr="00055485" w:rsidTr="005D15B4">
        <w:trPr>
          <w:trHeight w:hRule="exact" w:val="389"/>
        </w:trPr>
        <w:tc>
          <w:tcPr>
            <w:tcW w:w="1800" w:type="dxa"/>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B050"/>
              </w:rPr>
            </w:pPr>
            <w:r w:rsidRPr="00124D56">
              <w:rPr>
                <w:b/>
                <w:color w:val="00B050"/>
              </w:rPr>
              <w:t>February 25</w:t>
            </w:r>
          </w:p>
        </w:tc>
        <w:tc>
          <w:tcPr>
            <w:tcW w:w="5310" w:type="dxa"/>
            <w:shd w:val="clear" w:color="auto" w:fill="FFFFFF"/>
            <w:vAlign w:val="center"/>
          </w:tcPr>
          <w:p w:rsidR="00942C99" w:rsidRPr="008219E0" w:rsidRDefault="00942C99" w:rsidP="00394EE0">
            <w:pPr>
              <w:tabs>
                <w:tab w:val="left" w:pos="10620"/>
              </w:tabs>
              <w:ind w:hanging="18"/>
              <w:rPr>
                <w:rFonts w:ascii="Calibri" w:hAnsi="Calibri"/>
              </w:rPr>
            </w:pPr>
            <w:r>
              <w:rPr>
                <w:rFonts w:ascii="Calibri" w:hAnsi="Calibri"/>
              </w:rPr>
              <w:t>German Sociologists: Lukàcs and Freyer</w:t>
            </w:r>
          </w:p>
        </w:tc>
        <w:tc>
          <w:tcPr>
            <w:tcW w:w="1620" w:type="dxa"/>
            <w:gridSpan w:val="2"/>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10</w:t>
            </w:r>
          </w:p>
        </w:tc>
        <w:tc>
          <w:tcPr>
            <w:tcW w:w="1260" w:type="dxa"/>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9</w:t>
            </w:r>
          </w:p>
        </w:tc>
      </w:tr>
      <w:tr w:rsidR="00942C99" w:rsidRPr="00055485" w:rsidTr="005D15B4">
        <w:trPr>
          <w:trHeight w:hRule="exact" w:val="389"/>
        </w:trPr>
        <w:tc>
          <w:tcPr>
            <w:tcW w:w="1800" w:type="dxa"/>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70C0"/>
              </w:rPr>
            </w:pPr>
            <w:r w:rsidRPr="00124D56">
              <w:rPr>
                <w:b/>
                <w:color w:val="0070C0"/>
              </w:rPr>
              <w:t>March 1</w:t>
            </w:r>
          </w:p>
        </w:tc>
        <w:tc>
          <w:tcPr>
            <w:tcW w:w="5310" w:type="dxa"/>
            <w:shd w:val="clear" w:color="auto" w:fill="FFFFFF"/>
            <w:vAlign w:val="center"/>
          </w:tcPr>
          <w:p w:rsidR="00942C99" w:rsidRPr="008219E0" w:rsidRDefault="00942C99" w:rsidP="00394EE0">
            <w:pPr>
              <w:tabs>
                <w:tab w:val="left" w:pos="10620"/>
              </w:tabs>
              <w:ind w:hanging="18"/>
              <w:rPr>
                <w:rFonts w:ascii="Calibri" w:hAnsi="Calibri"/>
              </w:rPr>
            </w:pPr>
            <w:r>
              <w:rPr>
                <w:rFonts w:ascii="Calibri" w:hAnsi="Calibri"/>
              </w:rPr>
              <w:t>War and Depression</w:t>
            </w:r>
          </w:p>
        </w:tc>
        <w:tc>
          <w:tcPr>
            <w:tcW w:w="1620" w:type="dxa"/>
            <w:gridSpan w:val="2"/>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w:t>
            </w:r>
          </w:p>
        </w:tc>
        <w:tc>
          <w:tcPr>
            <w:tcW w:w="1260" w:type="dxa"/>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Ch. 9</w:t>
            </w:r>
          </w:p>
        </w:tc>
      </w:tr>
      <w:tr w:rsidR="00942C99" w:rsidRPr="00055485" w:rsidTr="00E9536B">
        <w:trPr>
          <w:trHeight w:hRule="exact" w:val="389"/>
        </w:trPr>
        <w:tc>
          <w:tcPr>
            <w:tcW w:w="1800" w:type="dxa"/>
            <w:tcBorders>
              <w:bottom w:val="single" w:sz="4" w:space="0" w:color="auto"/>
            </w:tcBorders>
            <w:shd w:val="clear" w:color="auto" w:fill="FFFFFF"/>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70C0"/>
              </w:rPr>
            </w:pPr>
            <w:r w:rsidRPr="00124D56">
              <w:rPr>
                <w:b/>
                <w:color w:val="0070C0"/>
              </w:rPr>
              <w:t>March 3</w:t>
            </w:r>
          </w:p>
        </w:tc>
        <w:tc>
          <w:tcPr>
            <w:tcW w:w="5310" w:type="dxa"/>
            <w:tcBorders>
              <w:bottom w:val="single" w:sz="4" w:space="0" w:color="auto"/>
            </w:tcBorders>
            <w:shd w:val="clear" w:color="auto" w:fill="FFFFFF"/>
            <w:vAlign w:val="center"/>
          </w:tcPr>
          <w:p w:rsidR="00942C99" w:rsidRPr="008219E0" w:rsidRDefault="00942C99" w:rsidP="00394EE0">
            <w:pPr>
              <w:tabs>
                <w:tab w:val="left" w:pos="10620"/>
              </w:tabs>
              <w:ind w:hanging="18"/>
              <w:rPr>
                <w:rFonts w:ascii="Calibri" w:hAnsi="Calibri"/>
              </w:rPr>
            </w:pPr>
            <w:r>
              <w:rPr>
                <w:rFonts w:ascii="Calibri" w:hAnsi="Calibri"/>
              </w:rPr>
              <w:t>A Cautionary Note: J Schumpeter</w:t>
            </w:r>
          </w:p>
        </w:tc>
        <w:tc>
          <w:tcPr>
            <w:tcW w:w="1620" w:type="dxa"/>
            <w:gridSpan w:val="2"/>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11</w:t>
            </w:r>
          </w:p>
        </w:tc>
        <w:tc>
          <w:tcPr>
            <w:tcW w:w="1260" w:type="dxa"/>
            <w:tcBorders>
              <w:bottom w:val="single" w:sz="4" w:space="0" w:color="auto"/>
            </w:tcBorders>
            <w:shd w:val="clear" w:color="auto" w:fill="FFFFFF"/>
            <w:vAlign w:val="center"/>
          </w:tcPr>
          <w:p w:rsidR="00942C99" w:rsidRPr="005D3B1A" w:rsidRDefault="00942C99" w:rsidP="00394EE0">
            <w:pPr>
              <w:tabs>
                <w:tab w:val="left" w:pos="10620"/>
              </w:tabs>
              <w:ind w:hanging="18"/>
              <w:jc w:val="center"/>
              <w:rPr>
                <w:rFonts w:ascii="Calibri" w:hAnsi="Calibri"/>
              </w:rPr>
            </w:pPr>
            <w:r>
              <w:rPr>
                <w:rFonts w:ascii="Calibri" w:hAnsi="Calibri"/>
              </w:rPr>
              <w:t>--</w:t>
            </w:r>
          </w:p>
        </w:tc>
      </w:tr>
      <w:tr w:rsidR="00E9536B" w:rsidRPr="00055485" w:rsidTr="00E9536B">
        <w:trPr>
          <w:trHeight w:hRule="exact" w:val="389"/>
        </w:trPr>
        <w:tc>
          <w:tcPr>
            <w:tcW w:w="1800" w:type="dxa"/>
            <w:shd w:val="clear" w:color="auto" w:fill="auto"/>
            <w:vAlign w:val="center"/>
          </w:tcPr>
          <w:p w:rsidR="00E9536B" w:rsidRPr="00E9536B" w:rsidRDefault="00E9536B" w:rsidP="0060642C">
            <w:pPr>
              <w:pStyle w:val="ListParagraph"/>
              <w:numPr>
                <w:ilvl w:val="0"/>
                <w:numId w:val="17"/>
              </w:numPr>
              <w:tabs>
                <w:tab w:val="left" w:pos="10620"/>
              </w:tabs>
              <w:spacing w:after="0" w:line="240" w:lineRule="auto"/>
              <w:ind w:right="-18"/>
              <w:contextualSpacing w:val="0"/>
              <w:jc w:val="right"/>
              <w:rPr>
                <w:rFonts w:asciiTheme="minorHAnsi" w:hAnsiTheme="minorHAnsi"/>
                <w:b/>
              </w:rPr>
            </w:pPr>
            <w:r>
              <w:rPr>
                <w:rFonts w:asciiTheme="minorHAnsi" w:hAnsiTheme="minorHAnsi"/>
                <w:b/>
                <w:color w:val="0070C0"/>
              </w:rPr>
              <w:t>March 8</w:t>
            </w:r>
          </w:p>
        </w:tc>
        <w:tc>
          <w:tcPr>
            <w:tcW w:w="5310" w:type="dxa"/>
            <w:shd w:val="clear" w:color="auto" w:fill="auto"/>
            <w:vAlign w:val="center"/>
          </w:tcPr>
          <w:p w:rsidR="00E9536B" w:rsidRPr="008219E0" w:rsidRDefault="00E9536B" w:rsidP="000E78BD">
            <w:pPr>
              <w:pStyle w:val="Heading1"/>
              <w:tabs>
                <w:tab w:val="left" w:pos="10620"/>
              </w:tabs>
              <w:ind w:hanging="18"/>
              <w:rPr>
                <w:rFonts w:ascii="Calibri" w:hAnsi="Calibri"/>
                <w:b w:val="0"/>
              </w:rPr>
            </w:pPr>
            <w:r>
              <w:rPr>
                <w:rFonts w:ascii="Calibri" w:hAnsi="Calibri"/>
                <w:b w:val="0"/>
              </w:rPr>
              <w:t>Architect of a New Capitalism? JM Keynes</w:t>
            </w:r>
          </w:p>
        </w:tc>
        <w:tc>
          <w:tcPr>
            <w:tcW w:w="1620" w:type="dxa"/>
            <w:gridSpan w:val="2"/>
            <w:shd w:val="clear" w:color="auto" w:fill="auto"/>
            <w:vAlign w:val="center"/>
          </w:tcPr>
          <w:p w:rsidR="00E9536B" w:rsidRPr="005D3B1A" w:rsidRDefault="00E9536B" w:rsidP="000E78BD">
            <w:pPr>
              <w:tabs>
                <w:tab w:val="left" w:pos="10620"/>
              </w:tabs>
              <w:ind w:hanging="18"/>
              <w:jc w:val="center"/>
              <w:rPr>
                <w:rFonts w:ascii="Calibri" w:hAnsi="Calibri"/>
              </w:rPr>
            </w:pPr>
            <w:r>
              <w:rPr>
                <w:rFonts w:ascii="Calibri" w:hAnsi="Calibri"/>
              </w:rPr>
              <w:t>12</w:t>
            </w:r>
          </w:p>
        </w:tc>
        <w:tc>
          <w:tcPr>
            <w:tcW w:w="1260" w:type="dxa"/>
            <w:shd w:val="clear" w:color="auto" w:fill="auto"/>
            <w:vAlign w:val="center"/>
          </w:tcPr>
          <w:p w:rsidR="00E9536B" w:rsidRPr="005D3B1A" w:rsidRDefault="00E9536B" w:rsidP="000E78BD">
            <w:pPr>
              <w:tabs>
                <w:tab w:val="left" w:pos="10620"/>
              </w:tabs>
              <w:ind w:hanging="18"/>
              <w:jc w:val="center"/>
              <w:rPr>
                <w:rFonts w:ascii="Calibri" w:hAnsi="Calibri"/>
              </w:rPr>
            </w:pPr>
            <w:r>
              <w:rPr>
                <w:rFonts w:ascii="Calibri" w:hAnsi="Calibri"/>
              </w:rPr>
              <w:t>10</w:t>
            </w:r>
          </w:p>
        </w:tc>
      </w:tr>
      <w:tr w:rsidR="00E9536B" w:rsidRPr="00055485" w:rsidTr="005D15B4">
        <w:trPr>
          <w:trHeight w:hRule="exact" w:val="389"/>
        </w:trPr>
        <w:tc>
          <w:tcPr>
            <w:tcW w:w="1800" w:type="dxa"/>
            <w:shd w:val="clear" w:color="auto" w:fill="FFFFFF"/>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0070C0"/>
              </w:rPr>
            </w:pPr>
            <w:r w:rsidRPr="00124D56">
              <w:rPr>
                <w:b/>
                <w:color w:val="0070C0"/>
              </w:rPr>
              <w:t>March 1</w:t>
            </w:r>
            <w:r>
              <w:rPr>
                <w:b/>
                <w:color w:val="0070C0"/>
              </w:rPr>
              <w:t>0</w:t>
            </w:r>
          </w:p>
        </w:tc>
        <w:tc>
          <w:tcPr>
            <w:tcW w:w="5310" w:type="dxa"/>
            <w:shd w:val="clear" w:color="auto" w:fill="FFFFFF"/>
            <w:vAlign w:val="center"/>
          </w:tcPr>
          <w:p w:rsidR="00E9536B" w:rsidRPr="008219E0" w:rsidRDefault="00E9536B" w:rsidP="000E78BD">
            <w:pPr>
              <w:pStyle w:val="Heading1"/>
              <w:tabs>
                <w:tab w:val="left" w:pos="10620"/>
              </w:tabs>
              <w:ind w:hanging="18"/>
              <w:rPr>
                <w:rFonts w:ascii="Calibri" w:hAnsi="Calibri"/>
                <w:b w:val="0"/>
              </w:rPr>
            </w:pPr>
            <w:r>
              <w:rPr>
                <w:rFonts w:ascii="Calibri" w:hAnsi="Calibri"/>
                <w:b w:val="0"/>
              </w:rPr>
              <w:t>The Promise of Affluence</w:t>
            </w:r>
          </w:p>
        </w:tc>
        <w:tc>
          <w:tcPr>
            <w:tcW w:w="1620" w:type="dxa"/>
            <w:gridSpan w:val="2"/>
            <w:shd w:val="clear" w:color="auto" w:fill="FFFFFF"/>
            <w:vAlign w:val="center"/>
          </w:tcPr>
          <w:p w:rsidR="00E9536B" w:rsidRPr="005D3B1A" w:rsidRDefault="00E9536B" w:rsidP="000E78BD">
            <w:pPr>
              <w:tabs>
                <w:tab w:val="left" w:pos="10620"/>
              </w:tabs>
              <w:ind w:hanging="18"/>
              <w:jc w:val="center"/>
              <w:rPr>
                <w:rFonts w:ascii="Calibri" w:hAnsi="Calibri"/>
              </w:rPr>
            </w:pPr>
            <w:r>
              <w:rPr>
                <w:rFonts w:ascii="Calibri" w:hAnsi="Calibri"/>
              </w:rPr>
              <w:t>12</w:t>
            </w:r>
          </w:p>
        </w:tc>
        <w:tc>
          <w:tcPr>
            <w:tcW w:w="1260" w:type="dxa"/>
            <w:shd w:val="clear" w:color="auto" w:fill="FFFFFF"/>
            <w:vAlign w:val="center"/>
          </w:tcPr>
          <w:p w:rsidR="00E9536B" w:rsidRPr="005D3B1A" w:rsidRDefault="00E9536B" w:rsidP="000E78BD">
            <w:pPr>
              <w:tabs>
                <w:tab w:val="left" w:pos="10620"/>
              </w:tabs>
              <w:ind w:hanging="18"/>
              <w:jc w:val="center"/>
              <w:rPr>
                <w:rFonts w:ascii="Calibri" w:hAnsi="Calibri"/>
              </w:rPr>
            </w:pPr>
            <w:r>
              <w:rPr>
                <w:rFonts w:ascii="Calibri" w:hAnsi="Calibri"/>
              </w:rPr>
              <w:t>10</w:t>
            </w:r>
          </w:p>
        </w:tc>
      </w:tr>
      <w:tr w:rsidR="00942C99" w:rsidRPr="00055485" w:rsidTr="005D15B4">
        <w:trPr>
          <w:trHeight w:hRule="exact" w:val="389"/>
        </w:trPr>
        <w:tc>
          <w:tcPr>
            <w:tcW w:w="1800" w:type="dxa"/>
            <w:tcBorders>
              <w:bottom w:val="single" w:sz="4" w:space="0" w:color="auto"/>
            </w:tcBorders>
            <w:shd w:val="clear" w:color="auto" w:fill="auto"/>
            <w:vAlign w:val="center"/>
          </w:tcPr>
          <w:p w:rsidR="00942C99" w:rsidRPr="00124D56" w:rsidRDefault="00942C99" w:rsidP="00E9536B">
            <w:pPr>
              <w:pStyle w:val="ListParagraph"/>
              <w:numPr>
                <w:ilvl w:val="0"/>
                <w:numId w:val="17"/>
              </w:numPr>
              <w:tabs>
                <w:tab w:val="clear" w:pos="720"/>
                <w:tab w:val="left" w:pos="10620"/>
              </w:tabs>
              <w:spacing w:after="0" w:line="240" w:lineRule="auto"/>
              <w:ind w:left="342" w:right="72"/>
              <w:contextualSpacing w:val="0"/>
              <w:jc w:val="right"/>
              <w:rPr>
                <w:b/>
                <w:color w:val="0070C0"/>
              </w:rPr>
            </w:pPr>
            <w:r w:rsidRPr="00124D56">
              <w:rPr>
                <w:b/>
                <w:color w:val="0070C0"/>
              </w:rPr>
              <w:t>March 1</w:t>
            </w:r>
            <w:r w:rsidR="00E9536B">
              <w:rPr>
                <w:b/>
                <w:color w:val="0070C0"/>
              </w:rPr>
              <w:t>5</w:t>
            </w:r>
          </w:p>
        </w:tc>
        <w:tc>
          <w:tcPr>
            <w:tcW w:w="5310" w:type="dxa"/>
            <w:tcBorders>
              <w:bottom w:val="single" w:sz="4" w:space="0" w:color="auto"/>
            </w:tcBorders>
            <w:shd w:val="clear" w:color="auto" w:fill="auto"/>
            <w:vAlign w:val="center"/>
          </w:tcPr>
          <w:p w:rsidR="00942C99" w:rsidRPr="008219E0" w:rsidRDefault="00E9536B" w:rsidP="00394EE0">
            <w:pPr>
              <w:pStyle w:val="Heading1"/>
              <w:tabs>
                <w:tab w:val="left" w:pos="10620"/>
              </w:tabs>
              <w:ind w:hanging="18"/>
              <w:rPr>
                <w:rFonts w:ascii="Calibri" w:hAnsi="Calibri"/>
                <w:b w:val="0"/>
              </w:rPr>
            </w:pPr>
            <w:r>
              <w:rPr>
                <w:rFonts w:ascii="Calibri" w:hAnsi="Calibri"/>
                <w:b w:val="0"/>
              </w:rPr>
              <w:t>Marcuse’s Critique</w:t>
            </w:r>
          </w:p>
        </w:tc>
        <w:tc>
          <w:tcPr>
            <w:tcW w:w="1620" w:type="dxa"/>
            <w:gridSpan w:val="2"/>
            <w:tcBorders>
              <w:bottom w:val="single" w:sz="4" w:space="0" w:color="auto"/>
            </w:tcBorders>
            <w:vAlign w:val="center"/>
          </w:tcPr>
          <w:p w:rsidR="00942C99" w:rsidRPr="005D3B1A" w:rsidRDefault="00942C99" w:rsidP="00394EE0">
            <w:pPr>
              <w:tabs>
                <w:tab w:val="left" w:pos="10620"/>
              </w:tabs>
              <w:ind w:hanging="18"/>
              <w:jc w:val="center"/>
              <w:rPr>
                <w:rFonts w:ascii="Calibri" w:hAnsi="Calibri"/>
              </w:rPr>
            </w:pPr>
            <w:r>
              <w:rPr>
                <w:rFonts w:ascii="Calibri" w:hAnsi="Calibri"/>
              </w:rPr>
              <w:t>12</w:t>
            </w:r>
          </w:p>
        </w:tc>
        <w:tc>
          <w:tcPr>
            <w:tcW w:w="1260" w:type="dxa"/>
            <w:tcBorders>
              <w:bottom w:val="single" w:sz="4" w:space="0" w:color="auto"/>
            </w:tcBorders>
            <w:vAlign w:val="center"/>
          </w:tcPr>
          <w:p w:rsidR="00942C99" w:rsidRPr="005D3B1A" w:rsidRDefault="00942C99" w:rsidP="00394EE0">
            <w:pPr>
              <w:tabs>
                <w:tab w:val="left" w:pos="10620"/>
              </w:tabs>
              <w:ind w:hanging="18"/>
              <w:jc w:val="center"/>
              <w:rPr>
                <w:rFonts w:ascii="Calibri" w:hAnsi="Calibri"/>
              </w:rPr>
            </w:pPr>
            <w:r>
              <w:rPr>
                <w:rFonts w:ascii="Calibri" w:hAnsi="Calibri"/>
              </w:rPr>
              <w:t>10</w:t>
            </w:r>
          </w:p>
        </w:tc>
      </w:tr>
      <w:tr w:rsidR="00E9536B" w:rsidRPr="00170D2A" w:rsidTr="00E9536B">
        <w:trPr>
          <w:trHeight w:hRule="exact" w:val="389"/>
        </w:trPr>
        <w:tc>
          <w:tcPr>
            <w:tcW w:w="1800" w:type="dxa"/>
            <w:tcBorders>
              <w:bottom w:val="single" w:sz="4" w:space="0" w:color="auto"/>
            </w:tcBorders>
            <w:shd w:val="clear" w:color="auto" w:fill="FFFFFF"/>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0070C0"/>
              </w:rPr>
            </w:pPr>
            <w:r>
              <w:rPr>
                <w:b/>
                <w:color w:val="0070C0"/>
              </w:rPr>
              <w:t>March 17</w:t>
            </w:r>
          </w:p>
        </w:tc>
        <w:tc>
          <w:tcPr>
            <w:tcW w:w="5310" w:type="dxa"/>
            <w:tcBorders>
              <w:bottom w:val="single" w:sz="4" w:space="0" w:color="auto"/>
            </w:tcBorders>
            <w:shd w:val="clear" w:color="auto" w:fill="FFFFFF"/>
            <w:vAlign w:val="center"/>
          </w:tcPr>
          <w:p w:rsidR="00E9536B" w:rsidRPr="008219E0" w:rsidRDefault="00E9536B" w:rsidP="000E78BD">
            <w:pPr>
              <w:pStyle w:val="Heading1"/>
              <w:tabs>
                <w:tab w:val="left" w:pos="10620"/>
              </w:tabs>
              <w:ind w:hanging="18"/>
              <w:rPr>
                <w:rFonts w:ascii="Calibri" w:hAnsi="Calibri"/>
                <w:b w:val="0"/>
              </w:rPr>
            </w:pPr>
            <w:r>
              <w:rPr>
                <w:rFonts w:ascii="Calibri" w:hAnsi="Calibri"/>
                <w:b w:val="0"/>
              </w:rPr>
              <w:t>Opposing Keynes and Socialism: F Hayek</w:t>
            </w:r>
          </w:p>
        </w:tc>
        <w:tc>
          <w:tcPr>
            <w:tcW w:w="1620" w:type="dxa"/>
            <w:gridSpan w:val="2"/>
            <w:tcBorders>
              <w:bottom w:val="single" w:sz="4" w:space="0" w:color="auto"/>
            </w:tcBorders>
            <w:shd w:val="clear" w:color="auto" w:fill="FFFFFF"/>
            <w:vAlign w:val="center"/>
          </w:tcPr>
          <w:p w:rsidR="00E9536B" w:rsidRPr="005D3B1A" w:rsidRDefault="00E9536B" w:rsidP="000E78BD">
            <w:pPr>
              <w:tabs>
                <w:tab w:val="left" w:pos="10620"/>
              </w:tabs>
              <w:ind w:hanging="18"/>
              <w:jc w:val="center"/>
              <w:rPr>
                <w:rFonts w:ascii="Calibri" w:hAnsi="Calibri"/>
                <w:bCs/>
              </w:rPr>
            </w:pPr>
            <w:r>
              <w:rPr>
                <w:rFonts w:ascii="Calibri" w:hAnsi="Calibri"/>
                <w:bCs/>
              </w:rPr>
              <w:t>13</w:t>
            </w:r>
          </w:p>
        </w:tc>
        <w:tc>
          <w:tcPr>
            <w:tcW w:w="1260" w:type="dxa"/>
            <w:tcBorders>
              <w:bottom w:val="single" w:sz="4" w:space="0" w:color="auto"/>
            </w:tcBorders>
            <w:shd w:val="clear" w:color="auto" w:fill="FFFFFF"/>
            <w:vAlign w:val="center"/>
          </w:tcPr>
          <w:p w:rsidR="00E9536B" w:rsidRPr="005D3B1A" w:rsidRDefault="00E9536B" w:rsidP="000E78BD">
            <w:pPr>
              <w:tabs>
                <w:tab w:val="left" w:pos="10620"/>
              </w:tabs>
              <w:ind w:hanging="18"/>
              <w:jc w:val="center"/>
              <w:rPr>
                <w:rFonts w:ascii="Calibri" w:hAnsi="Calibri"/>
                <w:bCs/>
              </w:rPr>
            </w:pPr>
            <w:r>
              <w:rPr>
                <w:rFonts w:ascii="Calibri" w:hAnsi="Calibri"/>
                <w:bCs/>
              </w:rPr>
              <w:t>--</w:t>
            </w:r>
          </w:p>
        </w:tc>
      </w:tr>
      <w:tr w:rsidR="00E9536B" w:rsidRPr="00055485" w:rsidTr="00E9536B">
        <w:trPr>
          <w:trHeight w:hRule="exact" w:val="343"/>
        </w:trPr>
        <w:tc>
          <w:tcPr>
            <w:tcW w:w="1800" w:type="dxa"/>
            <w:tcBorders>
              <w:bottom w:val="single" w:sz="4" w:space="0" w:color="auto"/>
            </w:tcBorders>
            <w:shd w:val="clear" w:color="auto" w:fill="FFFF00"/>
            <w:vAlign w:val="center"/>
          </w:tcPr>
          <w:p w:rsidR="00E9536B" w:rsidRPr="00E9536B" w:rsidRDefault="00E9536B" w:rsidP="00E9536B">
            <w:pPr>
              <w:pStyle w:val="ListParagraph"/>
              <w:tabs>
                <w:tab w:val="left" w:pos="10620"/>
              </w:tabs>
              <w:spacing w:after="0" w:line="240" w:lineRule="auto"/>
              <w:ind w:left="0" w:right="72" w:firstLine="0"/>
              <w:contextualSpacing w:val="0"/>
              <w:jc w:val="left"/>
              <w:rPr>
                <w:b/>
                <w:color w:val="0070C0"/>
              </w:rPr>
            </w:pPr>
            <w:r w:rsidRPr="00E9536B">
              <w:rPr>
                <w:b/>
                <w:color w:val="0070C0"/>
              </w:rPr>
              <w:t>March 22 &amp; 24</w:t>
            </w:r>
          </w:p>
        </w:tc>
        <w:tc>
          <w:tcPr>
            <w:tcW w:w="5310" w:type="dxa"/>
            <w:tcBorders>
              <w:bottom w:val="single" w:sz="4" w:space="0" w:color="auto"/>
            </w:tcBorders>
            <w:shd w:val="clear" w:color="auto" w:fill="FFFF00"/>
            <w:vAlign w:val="center"/>
          </w:tcPr>
          <w:p w:rsidR="00E9536B" w:rsidRPr="00E9536B" w:rsidRDefault="00E9536B" w:rsidP="00E9536B">
            <w:pPr>
              <w:pStyle w:val="Heading1"/>
              <w:tabs>
                <w:tab w:val="left" w:pos="10620"/>
              </w:tabs>
              <w:ind w:hanging="18"/>
              <w:jc w:val="center"/>
              <w:rPr>
                <w:rFonts w:ascii="Calibri" w:hAnsi="Calibri"/>
              </w:rPr>
            </w:pPr>
            <w:r w:rsidRPr="00E9536B">
              <w:rPr>
                <w:rFonts w:ascii="Calibri" w:hAnsi="Calibri"/>
              </w:rPr>
              <w:t>Spring / Easter Recess</w:t>
            </w:r>
          </w:p>
        </w:tc>
        <w:tc>
          <w:tcPr>
            <w:tcW w:w="1620" w:type="dxa"/>
            <w:gridSpan w:val="2"/>
            <w:tcBorders>
              <w:bottom w:val="single" w:sz="4" w:space="0" w:color="auto"/>
            </w:tcBorders>
            <w:shd w:val="clear" w:color="auto" w:fill="FFFF00"/>
            <w:vAlign w:val="center"/>
          </w:tcPr>
          <w:p w:rsidR="00E9536B" w:rsidRPr="00E9536B" w:rsidRDefault="00E9536B" w:rsidP="00394EE0">
            <w:pPr>
              <w:tabs>
                <w:tab w:val="left" w:pos="10620"/>
              </w:tabs>
              <w:ind w:hanging="18"/>
              <w:jc w:val="center"/>
              <w:rPr>
                <w:rFonts w:ascii="Calibri" w:hAnsi="Calibri"/>
                <w:b/>
                <w:bCs/>
              </w:rPr>
            </w:pPr>
          </w:p>
        </w:tc>
        <w:tc>
          <w:tcPr>
            <w:tcW w:w="1260" w:type="dxa"/>
            <w:tcBorders>
              <w:bottom w:val="single" w:sz="4" w:space="0" w:color="auto"/>
            </w:tcBorders>
            <w:shd w:val="clear" w:color="auto" w:fill="FFFF00"/>
            <w:vAlign w:val="center"/>
          </w:tcPr>
          <w:p w:rsidR="00E9536B" w:rsidRPr="00E9536B" w:rsidRDefault="00E9536B" w:rsidP="00394EE0">
            <w:pPr>
              <w:tabs>
                <w:tab w:val="left" w:pos="10620"/>
              </w:tabs>
              <w:ind w:hanging="18"/>
              <w:jc w:val="center"/>
              <w:rPr>
                <w:rFonts w:ascii="Calibri" w:hAnsi="Calibri"/>
                <w:b/>
                <w:bCs/>
              </w:rPr>
            </w:pPr>
          </w:p>
        </w:tc>
      </w:tr>
      <w:tr w:rsidR="00E9536B" w:rsidRPr="00055485" w:rsidTr="005D15B4">
        <w:trPr>
          <w:trHeight w:hRule="exact" w:val="389"/>
        </w:trPr>
        <w:tc>
          <w:tcPr>
            <w:tcW w:w="1800" w:type="dxa"/>
            <w:tcBorders>
              <w:bottom w:val="single" w:sz="4" w:space="0" w:color="auto"/>
            </w:tcBorders>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0070C0"/>
              </w:rPr>
            </w:pPr>
            <w:r w:rsidRPr="00124D56">
              <w:rPr>
                <w:b/>
                <w:color w:val="0070C0"/>
              </w:rPr>
              <w:t>March 29</w:t>
            </w:r>
          </w:p>
        </w:tc>
        <w:tc>
          <w:tcPr>
            <w:tcW w:w="5310" w:type="dxa"/>
            <w:tcBorders>
              <w:bottom w:val="single" w:sz="4" w:space="0" w:color="auto"/>
            </w:tcBorders>
            <w:vAlign w:val="center"/>
          </w:tcPr>
          <w:p w:rsidR="00E9536B" w:rsidRPr="008219E0" w:rsidRDefault="00E9536B" w:rsidP="00394EE0">
            <w:pPr>
              <w:pStyle w:val="Heading1"/>
              <w:tabs>
                <w:tab w:val="left" w:pos="10620"/>
              </w:tabs>
              <w:ind w:hanging="18"/>
              <w:rPr>
                <w:rFonts w:ascii="Calibri" w:hAnsi="Calibri"/>
                <w:b w:val="0"/>
              </w:rPr>
            </w:pPr>
            <w:r>
              <w:rPr>
                <w:rFonts w:ascii="Calibri" w:hAnsi="Calibri"/>
                <w:b w:val="0"/>
              </w:rPr>
              <w:t>A Global Economy (Again)?</w:t>
            </w:r>
          </w:p>
        </w:tc>
        <w:tc>
          <w:tcPr>
            <w:tcW w:w="1620" w:type="dxa"/>
            <w:gridSpan w:val="2"/>
            <w:tcBorders>
              <w:bottom w:val="single" w:sz="4" w:space="0" w:color="auto"/>
            </w:tcBorders>
            <w:vAlign w:val="center"/>
          </w:tcPr>
          <w:p w:rsidR="00E9536B" w:rsidRPr="005D3B1A" w:rsidRDefault="00E9536B" w:rsidP="00394EE0">
            <w:pPr>
              <w:tabs>
                <w:tab w:val="left" w:pos="10620"/>
              </w:tabs>
              <w:ind w:hanging="18"/>
              <w:jc w:val="center"/>
              <w:rPr>
                <w:rFonts w:ascii="Calibri" w:hAnsi="Calibri"/>
                <w:bCs/>
              </w:rPr>
            </w:pPr>
            <w:r>
              <w:rPr>
                <w:rFonts w:ascii="Calibri" w:hAnsi="Calibri"/>
                <w:bCs/>
              </w:rPr>
              <w:t>--</w:t>
            </w:r>
          </w:p>
        </w:tc>
        <w:tc>
          <w:tcPr>
            <w:tcW w:w="1260" w:type="dxa"/>
            <w:tcBorders>
              <w:bottom w:val="single" w:sz="4" w:space="0" w:color="auto"/>
            </w:tcBorders>
            <w:vAlign w:val="center"/>
          </w:tcPr>
          <w:p w:rsidR="00E9536B" w:rsidRPr="005D3B1A" w:rsidRDefault="00E9536B" w:rsidP="00394EE0">
            <w:pPr>
              <w:tabs>
                <w:tab w:val="left" w:pos="10620"/>
              </w:tabs>
              <w:ind w:hanging="18"/>
              <w:jc w:val="center"/>
              <w:rPr>
                <w:rFonts w:ascii="Calibri" w:hAnsi="Calibri"/>
                <w:bCs/>
              </w:rPr>
            </w:pPr>
            <w:r>
              <w:rPr>
                <w:rFonts w:ascii="Calibri" w:hAnsi="Calibri"/>
                <w:bCs/>
              </w:rPr>
              <w:t>11</w:t>
            </w:r>
          </w:p>
        </w:tc>
      </w:tr>
      <w:tr w:rsidR="00E9536B" w:rsidRPr="00055485" w:rsidTr="005D15B4">
        <w:trPr>
          <w:trHeight w:hRule="exact" w:val="389"/>
        </w:trPr>
        <w:tc>
          <w:tcPr>
            <w:tcW w:w="1800" w:type="dxa"/>
            <w:tcBorders>
              <w:bottom w:val="single" w:sz="4" w:space="0" w:color="auto"/>
            </w:tcBorders>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0070C0"/>
              </w:rPr>
            </w:pPr>
            <w:r w:rsidRPr="00124D56">
              <w:rPr>
                <w:b/>
                <w:color w:val="0070C0"/>
              </w:rPr>
              <w:t>March 31</w:t>
            </w:r>
          </w:p>
        </w:tc>
        <w:tc>
          <w:tcPr>
            <w:tcW w:w="5310" w:type="dxa"/>
            <w:tcBorders>
              <w:bottom w:val="single" w:sz="4" w:space="0" w:color="auto"/>
            </w:tcBorders>
            <w:vAlign w:val="center"/>
          </w:tcPr>
          <w:p w:rsidR="00E9536B" w:rsidRPr="008219E0" w:rsidRDefault="00E9536B" w:rsidP="00394EE0">
            <w:pPr>
              <w:tabs>
                <w:tab w:val="left" w:pos="10620"/>
              </w:tabs>
              <w:ind w:hanging="18"/>
              <w:rPr>
                <w:rFonts w:ascii="Calibri" w:hAnsi="Calibri"/>
              </w:rPr>
            </w:pPr>
            <w:r>
              <w:rPr>
                <w:rFonts w:ascii="Calibri" w:hAnsi="Calibri"/>
              </w:rPr>
              <w:t>Global Institutions</w:t>
            </w:r>
          </w:p>
        </w:tc>
        <w:tc>
          <w:tcPr>
            <w:tcW w:w="1620" w:type="dxa"/>
            <w:gridSpan w:val="2"/>
            <w:tcBorders>
              <w:bottom w:val="single" w:sz="4" w:space="0" w:color="auto"/>
            </w:tcBorders>
            <w:vAlign w:val="center"/>
          </w:tcPr>
          <w:p w:rsidR="00E9536B" w:rsidRPr="005D3B1A" w:rsidRDefault="00E9536B" w:rsidP="00394EE0">
            <w:pPr>
              <w:tabs>
                <w:tab w:val="left" w:pos="10620"/>
              </w:tabs>
              <w:ind w:hanging="18"/>
              <w:jc w:val="center"/>
              <w:rPr>
                <w:rFonts w:ascii="Calibri" w:hAnsi="Calibri"/>
              </w:rPr>
            </w:pPr>
            <w:r>
              <w:rPr>
                <w:rFonts w:ascii="Calibri" w:hAnsi="Calibri"/>
              </w:rPr>
              <w:t>--</w:t>
            </w:r>
          </w:p>
        </w:tc>
        <w:tc>
          <w:tcPr>
            <w:tcW w:w="1260" w:type="dxa"/>
            <w:tcBorders>
              <w:bottom w:val="single" w:sz="4" w:space="0" w:color="auto"/>
            </w:tcBorders>
            <w:vAlign w:val="center"/>
          </w:tcPr>
          <w:p w:rsidR="00E9536B" w:rsidRPr="005D3B1A" w:rsidRDefault="00E9536B" w:rsidP="00394EE0">
            <w:pPr>
              <w:tabs>
                <w:tab w:val="left" w:pos="10620"/>
              </w:tabs>
              <w:ind w:hanging="18"/>
              <w:jc w:val="center"/>
              <w:rPr>
                <w:rFonts w:ascii="Calibri" w:hAnsi="Calibri"/>
              </w:rPr>
            </w:pPr>
            <w:r>
              <w:rPr>
                <w:rFonts w:ascii="Calibri" w:hAnsi="Calibri"/>
              </w:rPr>
              <w:t>12</w:t>
            </w:r>
          </w:p>
        </w:tc>
      </w:tr>
      <w:tr w:rsidR="00E9536B" w:rsidRPr="00055485" w:rsidTr="005D15B4">
        <w:trPr>
          <w:trHeight w:hRule="exact" w:val="389"/>
        </w:trPr>
        <w:tc>
          <w:tcPr>
            <w:tcW w:w="1800" w:type="dxa"/>
            <w:tcBorders>
              <w:bottom w:val="single" w:sz="4" w:space="0" w:color="auto"/>
            </w:tcBorders>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7F7F7F" w:themeColor="text1" w:themeTint="80"/>
              </w:rPr>
            </w:pPr>
            <w:r w:rsidRPr="00124D56">
              <w:rPr>
                <w:b/>
                <w:color w:val="7F7F7F" w:themeColor="text1" w:themeTint="80"/>
              </w:rPr>
              <w:t>April 5</w:t>
            </w:r>
          </w:p>
        </w:tc>
        <w:tc>
          <w:tcPr>
            <w:tcW w:w="5310" w:type="dxa"/>
            <w:tcBorders>
              <w:bottom w:val="single" w:sz="4" w:space="0" w:color="auto"/>
            </w:tcBorders>
            <w:vAlign w:val="center"/>
          </w:tcPr>
          <w:p w:rsidR="00E9536B" w:rsidRPr="008219E0" w:rsidRDefault="00E9536B" w:rsidP="00394EE0">
            <w:pPr>
              <w:tabs>
                <w:tab w:val="left" w:pos="10620"/>
              </w:tabs>
              <w:ind w:hanging="18"/>
              <w:rPr>
                <w:rFonts w:ascii="Calibri" w:hAnsi="Calibri"/>
              </w:rPr>
            </w:pPr>
            <w:r>
              <w:rPr>
                <w:rFonts w:ascii="Calibri" w:hAnsi="Calibri"/>
              </w:rPr>
              <w:t>Crises and Recent Critics</w:t>
            </w:r>
          </w:p>
        </w:tc>
        <w:tc>
          <w:tcPr>
            <w:tcW w:w="1620" w:type="dxa"/>
            <w:gridSpan w:val="2"/>
            <w:tcBorders>
              <w:bottom w:val="single" w:sz="4" w:space="0" w:color="auto"/>
            </w:tcBorders>
            <w:vAlign w:val="center"/>
          </w:tcPr>
          <w:p w:rsidR="00E9536B" w:rsidRPr="005D3B1A" w:rsidRDefault="00E9536B" w:rsidP="00394EE0">
            <w:pPr>
              <w:tabs>
                <w:tab w:val="left" w:pos="10620"/>
              </w:tabs>
              <w:ind w:hanging="18"/>
              <w:jc w:val="center"/>
              <w:rPr>
                <w:rFonts w:ascii="Calibri" w:hAnsi="Calibri"/>
              </w:rPr>
            </w:pPr>
            <w:r>
              <w:rPr>
                <w:rFonts w:ascii="Calibri" w:hAnsi="Calibri"/>
              </w:rPr>
              <w:t>--</w:t>
            </w:r>
          </w:p>
        </w:tc>
        <w:tc>
          <w:tcPr>
            <w:tcW w:w="1260" w:type="dxa"/>
            <w:tcBorders>
              <w:bottom w:val="single" w:sz="4" w:space="0" w:color="auto"/>
            </w:tcBorders>
            <w:vAlign w:val="center"/>
          </w:tcPr>
          <w:p w:rsidR="00E9536B" w:rsidRPr="005D3B1A" w:rsidRDefault="00E9536B" w:rsidP="00394EE0">
            <w:pPr>
              <w:tabs>
                <w:tab w:val="left" w:pos="10620"/>
              </w:tabs>
              <w:ind w:hanging="18"/>
              <w:jc w:val="center"/>
              <w:rPr>
                <w:rFonts w:ascii="Calibri" w:hAnsi="Calibri"/>
              </w:rPr>
            </w:pPr>
            <w:r>
              <w:rPr>
                <w:rFonts w:ascii="Calibri" w:hAnsi="Calibri"/>
              </w:rPr>
              <w:t>13</w:t>
            </w:r>
          </w:p>
        </w:tc>
      </w:tr>
      <w:tr w:rsidR="00E9536B" w:rsidRPr="00055485" w:rsidTr="005D15B4">
        <w:trPr>
          <w:trHeight w:hRule="exact" w:val="389"/>
        </w:trPr>
        <w:tc>
          <w:tcPr>
            <w:tcW w:w="1800" w:type="dxa"/>
            <w:tcBorders>
              <w:bottom w:val="single" w:sz="4" w:space="0" w:color="auto"/>
            </w:tcBorders>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7F7F7F" w:themeColor="text1" w:themeTint="80"/>
              </w:rPr>
            </w:pPr>
            <w:r w:rsidRPr="00124D56">
              <w:rPr>
                <w:b/>
                <w:color w:val="7F7F7F" w:themeColor="text1" w:themeTint="80"/>
              </w:rPr>
              <w:t>April 7</w:t>
            </w:r>
          </w:p>
        </w:tc>
        <w:tc>
          <w:tcPr>
            <w:tcW w:w="5310" w:type="dxa"/>
            <w:tcBorders>
              <w:bottom w:val="single" w:sz="4" w:space="0" w:color="auto"/>
            </w:tcBorders>
            <w:vAlign w:val="center"/>
          </w:tcPr>
          <w:p w:rsidR="00E9536B" w:rsidRPr="008219E0" w:rsidRDefault="00E9536B" w:rsidP="00394EE0">
            <w:pPr>
              <w:tabs>
                <w:tab w:val="left" w:pos="10620"/>
              </w:tabs>
              <w:ind w:hanging="18"/>
              <w:rPr>
                <w:rFonts w:ascii="Calibri" w:hAnsi="Calibri"/>
              </w:rPr>
            </w:pPr>
            <w:r>
              <w:rPr>
                <w:rFonts w:ascii="Calibri" w:hAnsi="Calibri"/>
              </w:rPr>
              <w:t>Conclusions</w:t>
            </w:r>
          </w:p>
        </w:tc>
        <w:tc>
          <w:tcPr>
            <w:tcW w:w="1620" w:type="dxa"/>
            <w:gridSpan w:val="2"/>
            <w:tcBorders>
              <w:bottom w:val="single" w:sz="4" w:space="0" w:color="auto"/>
            </w:tcBorders>
            <w:vAlign w:val="center"/>
          </w:tcPr>
          <w:p w:rsidR="00E9536B" w:rsidRPr="005D3B1A" w:rsidRDefault="00E9536B" w:rsidP="00394EE0">
            <w:pPr>
              <w:tabs>
                <w:tab w:val="left" w:pos="10620"/>
              </w:tabs>
              <w:ind w:hanging="18"/>
              <w:jc w:val="center"/>
              <w:rPr>
                <w:rFonts w:ascii="Calibri" w:hAnsi="Calibri"/>
              </w:rPr>
            </w:pPr>
            <w:r>
              <w:rPr>
                <w:rFonts w:ascii="Calibri" w:hAnsi="Calibri"/>
              </w:rPr>
              <w:t>14</w:t>
            </w:r>
          </w:p>
        </w:tc>
        <w:tc>
          <w:tcPr>
            <w:tcW w:w="1260" w:type="dxa"/>
            <w:tcBorders>
              <w:bottom w:val="single" w:sz="4" w:space="0" w:color="auto"/>
            </w:tcBorders>
            <w:vAlign w:val="center"/>
          </w:tcPr>
          <w:p w:rsidR="00E9536B" w:rsidRPr="005D3B1A" w:rsidRDefault="00E9536B" w:rsidP="00394EE0">
            <w:pPr>
              <w:tabs>
                <w:tab w:val="left" w:pos="10620"/>
              </w:tabs>
              <w:ind w:hanging="18"/>
              <w:jc w:val="center"/>
              <w:rPr>
                <w:rFonts w:ascii="Calibri" w:hAnsi="Calibri"/>
              </w:rPr>
            </w:pPr>
            <w:r>
              <w:rPr>
                <w:rFonts w:ascii="Calibri" w:hAnsi="Calibri"/>
              </w:rPr>
              <w:t>13</w:t>
            </w:r>
          </w:p>
        </w:tc>
      </w:tr>
      <w:tr w:rsidR="00E9536B" w:rsidRPr="00055485" w:rsidTr="005D15B4">
        <w:trPr>
          <w:trHeight w:hRule="exact" w:val="389"/>
        </w:trPr>
        <w:tc>
          <w:tcPr>
            <w:tcW w:w="1800" w:type="dxa"/>
            <w:tcBorders>
              <w:bottom w:val="single" w:sz="4" w:space="0" w:color="auto"/>
            </w:tcBorders>
            <w:shd w:val="clear" w:color="auto" w:fill="FFFFFF"/>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7F7F7F" w:themeColor="text1" w:themeTint="80"/>
              </w:rPr>
            </w:pPr>
            <w:r w:rsidRPr="00124D56">
              <w:rPr>
                <w:b/>
                <w:color w:val="7F7F7F" w:themeColor="text1" w:themeTint="80"/>
              </w:rPr>
              <w:t>April 12</w:t>
            </w:r>
          </w:p>
        </w:tc>
        <w:tc>
          <w:tcPr>
            <w:tcW w:w="5310" w:type="dxa"/>
            <w:tcBorders>
              <w:bottom w:val="single" w:sz="4" w:space="0" w:color="auto"/>
            </w:tcBorders>
            <w:shd w:val="clear" w:color="auto" w:fill="FFFFFF"/>
            <w:vAlign w:val="center"/>
          </w:tcPr>
          <w:p w:rsidR="00E9536B" w:rsidRPr="008219E0" w:rsidRDefault="00E9536B" w:rsidP="00394EE0">
            <w:pPr>
              <w:tabs>
                <w:tab w:val="left" w:pos="10620"/>
              </w:tabs>
              <w:ind w:hanging="18"/>
              <w:rPr>
                <w:rFonts w:ascii="Calibri" w:hAnsi="Calibri"/>
              </w:rPr>
            </w:pPr>
            <w:r>
              <w:rPr>
                <w:rFonts w:ascii="Calibri" w:hAnsi="Calibri"/>
              </w:rPr>
              <w:t>Capitalism and Individualism</w:t>
            </w:r>
          </w:p>
        </w:tc>
        <w:tc>
          <w:tcPr>
            <w:tcW w:w="2880" w:type="dxa"/>
            <w:gridSpan w:val="3"/>
            <w:tcBorders>
              <w:bottom w:val="single" w:sz="4" w:space="0" w:color="auto"/>
            </w:tcBorders>
            <w:shd w:val="clear" w:color="auto" w:fill="FFFFFF"/>
            <w:vAlign w:val="center"/>
          </w:tcPr>
          <w:p w:rsidR="00E9536B" w:rsidRPr="005D3B1A" w:rsidRDefault="00E9536B" w:rsidP="00394EE0">
            <w:pPr>
              <w:tabs>
                <w:tab w:val="left" w:pos="10620"/>
              </w:tabs>
              <w:ind w:hanging="18"/>
              <w:jc w:val="center"/>
              <w:rPr>
                <w:rFonts w:ascii="Calibri" w:hAnsi="Calibri"/>
              </w:rPr>
            </w:pPr>
            <w:r>
              <w:rPr>
                <w:rFonts w:ascii="Calibri" w:hAnsi="Calibri"/>
              </w:rPr>
              <w:t>To be assigned</w:t>
            </w:r>
          </w:p>
        </w:tc>
      </w:tr>
      <w:tr w:rsidR="00E9536B" w:rsidRPr="00055485" w:rsidTr="005D15B4">
        <w:trPr>
          <w:trHeight w:hRule="exact" w:val="389"/>
        </w:trPr>
        <w:tc>
          <w:tcPr>
            <w:tcW w:w="1800" w:type="dxa"/>
            <w:tcBorders>
              <w:bottom w:val="single" w:sz="4" w:space="0" w:color="auto"/>
            </w:tcBorders>
            <w:shd w:val="clear" w:color="auto" w:fill="auto"/>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7F7F7F" w:themeColor="text1" w:themeTint="80"/>
              </w:rPr>
            </w:pPr>
            <w:r w:rsidRPr="00124D56">
              <w:rPr>
                <w:b/>
                <w:color w:val="7F7F7F" w:themeColor="text1" w:themeTint="80"/>
              </w:rPr>
              <w:t>April 14</w:t>
            </w:r>
          </w:p>
        </w:tc>
        <w:tc>
          <w:tcPr>
            <w:tcW w:w="5310" w:type="dxa"/>
            <w:tcBorders>
              <w:bottom w:val="single" w:sz="4" w:space="0" w:color="auto"/>
            </w:tcBorders>
            <w:shd w:val="clear" w:color="auto" w:fill="auto"/>
            <w:vAlign w:val="center"/>
          </w:tcPr>
          <w:p w:rsidR="00E9536B" w:rsidRPr="008219E0" w:rsidRDefault="00E9536B" w:rsidP="00394EE0">
            <w:pPr>
              <w:tabs>
                <w:tab w:val="left" w:pos="10620"/>
              </w:tabs>
              <w:ind w:hanging="18"/>
              <w:rPr>
                <w:rFonts w:ascii="Calibri" w:hAnsi="Calibri"/>
              </w:rPr>
            </w:pPr>
            <w:r>
              <w:rPr>
                <w:rFonts w:ascii="Calibri" w:hAnsi="Calibri"/>
              </w:rPr>
              <w:t>Clash of Values: Economics versus Human Rights</w:t>
            </w:r>
          </w:p>
        </w:tc>
        <w:tc>
          <w:tcPr>
            <w:tcW w:w="2880" w:type="dxa"/>
            <w:gridSpan w:val="3"/>
            <w:tcBorders>
              <w:bottom w:val="single" w:sz="4" w:space="0" w:color="auto"/>
            </w:tcBorders>
            <w:shd w:val="clear" w:color="auto" w:fill="auto"/>
            <w:vAlign w:val="center"/>
          </w:tcPr>
          <w:p w:rsidR="00E9536B" w:rsidRPr="005D3B1A" w:rsidRDefault="00E9536B" w:rsidP="00394EE0">
            <w:pPr>
              <w:tabs>
                <w:tab w:val="left" w:pos="10620"/>
              </w:tabs>
              <w:ind w:hanging="18"/>
              <w:jc w:val="center"/>
              <w:rPr>
                <w:rFonts w:ascii="Calibri" w:hAnsi="Calibri"/>
              </w:rPr>
            </w:pPr>
            <w:r>
              <w:rPr>
                <w:rFonts w:ascii="Calibri" w:hAnsi="Calibri"/>
              </w:rPr>
              <w:t>To be assigned</w:t>
            </w:r>
          </w:p>
        </w:tc>
      </w:tr>
      <w:tr w:rsidR="00E9536B" w:rsidRPr="00055485" w:rsidTr="005D15B4">
        <w:trPr>
          <w:trHeight w:hRule="exact" w:val="389"/>
        </w:trPr>
        <w:tc>
          <w:tcPr>
            <w:tcW w:w="1800" w:type="dxa"/>
            <w:tcBorders>
              <w:bottom w:val="single" w:sz="4" w:space="0" w:color="auto"/>
            </w:tcBorders>
            <w:shd w:val="clear" w:color="auto" w:fill="auto"/>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7F7F7F" w:themeColor="text1" w:themeTint="80"/>
              </w:rPr>
            </w:pPr>
            <w:r w:rsidRPr="00124D56">
              <w:rPr>
                <w:b/>
                <w:color w:val="7F7F7F" w:themeColor="text1" w:themeTint="80"/>
              </w:rPr>
              <w:t>April 19</w:t>
            </w:r>
          </w:p>
        </w:tc>
        <w:tc>
          <w:tcPr>
            <w:tcW w:w="5310" w:type="dxa"/>
            <w:tcBorders>
              <w:bottom w:val="single" w:sz="4" w:space="0" w:color="auto"/>
            </w:tcBorders>
            <w:shd w:val="clear" w:color="auto" w:fill="auto"/>
            <w:vAlign w:val="center"/>
          </w:tcPr>
          <w:p w:rsidR="00E9536B" w:rsidRPr="008219E0" w:rsidRDefault="00E9536B" w:rsidP="00394EE0">
            <w:pPr>
              <w:tabs>
                <w:tab w:val="left" w:pos="10620"/>
              </w:tabs>
              <w:ind w:hanging="18"/>
              <w:rPr>
                <w:rFonts w:ascii="Calibri" w:hAnsi="Calibri"/>
              </w:rPr>
            </w:pPr>
            <w:r>
              <w:rPr>
                <w:rFonts w:ascii="Calibri" w:hAnsi="Calibri"/>
              </w:rPr>
              <w:t>What do we Deserve? An Issue of Fairness</w:t>
            </w:r>
          </w:p>
        </w:tc>
        <w:tc>
          <w:tcPr>
            <w:tcW w:w="2880" w:type="dxa"/>
            <w:gridSpan w:val="3"/>
            <w:tcBorders>
              <w:bottom w:val="single" w:sz="4" w:space="0" w:color="auto"/>
            </w:tcBorders>
            <w:shd w:val="clear" w:color="auto" w:fill="auto"/>
            <w:vAlign w:val="center"/>
          </w:tcPr>
          <w:p w:rsidR="00E9536B" w:rsidRDefault="00E9536B" w:rsidP="00394EE0">
            <w:pPr>
              <w:tabs>
                <w:tab w:val="left" w:pos="10620"/>
              </w:tabs>
              <w:ind w:hanging="18"/>
              <w:jc w:val="center"/>
              <w:rPr>
                <w:rFonts w:ascii="Calibri" w:hAnsi="Calibri"/>
              </w:rPr>
            </w:pPr>
            <w:r>
              <w:rPr>
                <w:rFonts w:ascii="Calibri" w:hAnsi="Calibri"/>
              </w:rPr>
              <w:t>To be assigned</w:t>
            </w:r>
          </w:p>
          <w:p w:rsidR="00E9536B" w:rsidRPr="005D3B1A" w:rsidRDefault="00E9536B" w:rsidP="00394EE0">
            <w:pPr>
              <w:tabs>
                <w:tab w:val="left" w:pos="10620"/>
              </w:tabs>
              <w:ind w:hanging="18"/>
              <w:jc w:val="center"/>
              <w:rPr>
                <w:rFonts w:ascii="Calibri" w:hAnsi="Calibri"/>
              </w:rPr>
            </w:pPr>
            <w:r>
              <w:rPr>
                <w:rFonts w:ascii="Calibri" w:hAnsi="Calibri"/>
              </w:rPr>
              <w:t xml:space="preserve">To </w:t>
            </w:r>
          </w:p>
        </w:tc>
      </w:tr>
      <w:tr w:rsidR="00E9536B" w:rsidRPr="00055485" w:rsidTr="005D15B4">
        <w:trPr>
          <w:trHeight w:hRule="exact" w:val="389"/>
        </w:trPr>
        <w:tc>
          <w:tcPr>
            <w:tcW w:w="1800" w:type="dxa"/>
            <w:tcBorders>
              <w:bottom w:val="single" w:sz="4" w:space="0" w:color="auto"/>
            </w:tcBorders>
            <w:shd w:val="clear" w:color="auto" w:fill="auto"/>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7F7F7F" w:themeColor="text1" w:themeTint="80"/>
              </w:rPr>
            </w:pPr>
            <w:r w:rsidRPr="00124D56">
              <w:rPr>
                <w:b/>
                <w:color w:val="7F7F7F" w:themeColor="text1" w:themeTint="80"/>
              </w:rPr>
              <w:t>April 21</w:t>
            </w:r>
          </w:p>
        </w:tc>
        <w:tc>
          <w:tcPr>
            <w:tcW w:w="5310" w:type="dxa"/>
            <w:tcBorders>
              <w:bottom w:val="single" w:sz="4" w:space="0" w:color="auto"/>
            </w:tcBorders>
            <w:shd w:val="clear" w:color="auto" w:fill="auto"/>
            <w:vAlign w:val="center"/>
          </w:tcPr>
          <w:p w:rsidR="00E9536B" w:rsidRPr="008219E0" w:rsidRDefault="00E9536B" w:rsidP="00394EE0">
            <w:pPr>
              <w:tabs>
                <w:tab w:val="left" w:pos="10620"/>
              </w:tabs>
              <w:rPr>
                <w:rFonts w:ascii="Calibri" w:hAnsi="Calibri"/>
              </w:rPr>
            </w:pPr>
            <w:r>
              <w:rPr>
                <w:rFonts w:ascii="Calibri" w:hAnsi="Calibri"/>
              </w:rPr>
              <w:t>Moral Foundation of Successful Capitalism</w:t>
            </w:r>
          </w:p>
        </w:tc>
        <w:tc>
          <w:tcPr>
            <w:tcW w:w="2880" w:type="dxa"/>
            <w:gridSpan w:val="3"/>
            <w:tcBorders>
              <w:bottom w:val="single" w:sz="4" w:space="0" w:color="auto"/>
            </w:tcBorders>
            <w:shd w:val="clear" w:color="auto" w:fill="auto"/>
            <w:vAlign w:val="center"/>
          </w:tcPr>
          <w:p w:rsidR="00E9536B" w:rsidRPr="005D3B1A" w:rsidRDefault="00E9536B" w:rsidP="00394EE0">
            <w:pPr>
              <w:tabs>
                <w:tab w:val="left" w:pos="10620"/>
              </w:tabs>
              <w:ind w:hanging="18"/>
              <w:jc w:val="center"/>
              <w:rPr>
                <w:rFonts w:ascii="Calibri" w:hAnsi="Calibri"/>
              </w:rPr>
            </w:pPr>
            <w:r>
              <w:rPr>
                <w:rFonts w:ascii="Calibri" w:hAnsi="Calibri"/>
              </w:rPr>
              <w:t>To be assigned</w:t>
            </w:r>
          </w:p>
        </w:tc>
      </w:tr>
      <w:tr w:rsidR="00E9536B" w:rsidRPr="00055485" w:rsidTr="005D15B4">
        <w:trPr>
          <w:trHeight w:hRule="exact" w:val="389"/>
        </w:trPr>
        <w:tc>
          <w:tcPr>
            <w:tcW w:w="1800" w:type="dxa"/>
            <w:tcBorders>
              <w:bottom w:val="single" w:sz="4" w:space="0" w:color="auto"/>
            </w:tcBorders>
            <w:shd w:val="clear" w:color="auto" w:fill="auto"/>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7F7F7F" w:themeColor="text1" w:themeTint="80"/>
              </w:rPr>
            </w:pPr>
            <w:r w:rsidRPr="00124D56">
              <w:rPr>
                <w:b/>
                <w:color w:val="7F7F7F" w:themeColor="text1" w:themeTint="80"/>
              </w:rPr>
              <w:t>April 26</w:t>
            </w:r>
          </w:p>
        </w:tc>
        <w:tc>
          <w:tcPr>
            <w:tcW w:w="5310" w:type="dxa"/>
            <w:tcBorders>
              <w:bottom w:val="single" w:sz="4" w:space="0" w:color="auto"/>
            </w:tcBorders>
            <w:shd w:val="clear" w:color="auto" w:fill="auto"/>
            <w:vAlign w:val="center"/>
          </w:tcPr>
          <w:p w:rsidR="00E9536B" w:rsidRPr="008219E0" w:rsidRDefault="00E9536B" w:rsidP="00394EE0">
            <w:pPr>
              <w:tabs>
                <w:tab w:val="left" w:pos="10620"/>
              </w:tabs>
              <w:rPr>
                <w:rFonts w:ascii="Calibri" w:hAnsi="Calibri"/>
              </w:rPr>
            </w:pPr>
            <w:r>
              <w:rPr>
                <w:rFonts w:ascii="Calibri" w:hAnsi="Calibri"/>
              </w:rPr>
              <w:t>A Brief History of the Corporation</w:t>
            </w:r>
          </w:p>
        </w:tc>
        <w:tc>
          <w:tcPr>
            <w:tcW w:w="2880" w:type="dxa"/>
            <w:gridSpan w:val="3"/>
            <w:tcBorders>
              <w:bottom w:val="single" w:sz="4" w:space="0" w:color="auto"/>
            </w:tcBorders>
            <w:shd w:val="clear" w:color="auto" w:fill="auto"/>
            <w:vAlign w:val="center"/>
          </w:tcPr>
          <w:p w:rsidR="00E9536B" w:rsidRPr="005D3B1A" w:rsidRDefault="00E9536B" w:rsidP="00394EE0">
            <w:pPr>
              <w:tabs>
                <w:tab w:val="left" w:pos="10620"/>
              </w:tabs>
              <w:ind w:hanging="18"/>
              <w:jc w:val="center"/>
              <w:rPr>
                <w:rFonts w:ascii="Calibri" w:hAnsi="Calibri"/>
              </w:rPr>
            </w:pPr>
            <w:r>
              <w:rPr>
                <w:rFonts w:ascii="Calibri" w:hAnsi="Calibri"/>
              </w:rPr>
              <w:t>To be assigned</w:t>
            </w:r>
          </w:p>
        </w:tc>
      </w:tr>
      <w:tr w:rsidR="00E9536B" w:rsidRPr="00055485" w:rsidTr="005D15B4">
        <w:trPr>
          <w:trHeight w:hRule="exact" w:val="389"/>
        </w:trPr>
        <w:tc>
          <w:tcPr>
            <w:tcW w:w="1800" w:type="dxa"/>
            <w:tcBorders>
              <w:bottom w:val="single" w:sz="4" w:space="0" w:color="auto"/>
            </w:tcBorders>
            <w:shd w:val="clear" w:color="auto" w:fill="FFFFFF"/>
            <w:vAlign w:val="center"/>
          </w:tcPr>
          <w:p w:rsidR="00E9536B" w:rsidRPr="00124D56" w:rsidRDefault="00E9536B" w:rsidP="00E9536B">
            <w:pPr>
              <w:pStyle w:val="ListParagraph"/>
              <w:numPr>
                <w:ilvl w:val="0"/>
                <w:numId w:val="17"/>
              </w:numPr>
              <w:tabs>
                <w:tab w:val="clear" w:pos="720"/>
                <w:tab w:val="left" w:pos="10620"/>
              </w:tabs>
              <w:spacing w:after="0" w:line="240" w:lineRule="auto"/>
              <w:ind w:left="342" w:right="72"/>
              <w:contextualSpacing w:val="0"/>
              <w:jc w:val="right"/>
              <w:rPr>
                <w:b/>
                <w:color w:val="7F7F7F" w:themeColor="text1" w:themeTint="80"/>
              </w:rPr>
            </w:pPr>
            <w:r w:rsidRPr="00124D56">
              <w:rPr>
                <w:b/>
                <w:color w:val="7F7F7F" w:themeColor="text1" w:themeTint="80"/>
              </w:rPr>
              <w:t>April 28</w:t>
            </w:r>
          </w:p>
        </w:tc>
        <w:tc>
          <w:tcPr>
            <w:tcW w:w="5310" w:type="dxa"/>
            <w:tcBorders>
              <w:bottom w:val="single" w:sz="4" w:space="0" w:color="auto"/>
            </w:tcBorders>
            <w:shd w:val="clear" w:color="auto" w:fill="FFFFFF"/>
            <w:vAlign w:val="center"/>
          </w:tcPr>
          <w:p w:rsidR="00E9536B" w:rsidRPr="008219E0" w:rsidRDefault="00E9536B" w:rsidP="00394EE0">
            <w:pPr>
              <w:pStyle w:val="Heading1"/>
              <w:tabs>
                <w:tab w:val="left" w:pos="10620"/>
              </w:tabs>
              <w:ind w:hanging="18"/>
              <w:rPr>
                <w:rFonts w:ascii="Calibri" w:hAnsi="Calibri"/>
                <w:b w:val="0"/>
              </w:rPr>
            </w:pPr>
            <w:r>
              <w:rPr>
                <w:rFonts w:ascii="Calibri" w:hAnsi="Calibri"/>
                <w:b w:val="0"/>
              </w:rPr>
              <w:t>Corporate Responsibility</w:t>
            </w:r>
          </w:p>
        </w:tc>
        <w:tc>
          <w:tcPr>
            <w:tcW w:w="2880" w:type="dxa"/>
            <w:gridSpan w:val="3"/>
            <w:tcBorders>
              <w:bottom w:val="single" w:sz="4" w:space="0" w:color="auto"/>
            </w:tcBorders>
            <w:shd w:val="clear" w:color="auto" w:fill="FFFFFF"/>
            <w:vAlign w:val="center"/>
          </w:tcPr>
          <w:p w:rsidR="00E9536B" w:rsidRPr="005D3B1A" w:rsidRDefault="00E9536B" w:rsidP="00394EE0">
            <w:pPr>
              <w:tabs>
                <w:tab w:val="left" w:pos="10620"/>
              </w:tabs>
              <w:ind w:hanging="18"/>
              <w:jc w:val="center"/>
              <w:rPr>
                <w:rFonts w:ascii="Calibri" w:hAnsi="Calibri"/>
              </w:rPr>
            </w:pPr>
            <w:r>
              <w:rPr>
                <w:rFonts w:ascii="Calibri" w:hAnsi="Calibri"/>
              </w:rPr>
              <w:t>To be assigned</w:t>
            </w:r>
          </w:p>
        </w:tc>
      </w:tr>
      <w:tr w:rsidR="00E9536B" w:rsidRPr="00055485" w:rsidTr="005D15B4">
        <w:trPr>
          <w:trHeight w:val="351"/>
        </w:trPr>
        <w:tc>
          <w:tcPr>
            <w:tcW w:w="1800" w:type="dxa"/>
            <w:tcBorders>
              <w:bottom w:val="single" w:sz="4" w:space="0" w:color="auto"/>
            </w:tcBorders>
            <w:shd w:val="clear" w:color="auto" w:fill="FFFF00"/>
            <w:vAlign w:val="center"/>
          </w:tcPr>
          <w:p w:rsidR="00E9536B" w:rsidRPr="005D3B1A" w:rsidRDefault="00E9536B" w:rsidP="00E9536B">
            <w:pPr>
              <w:tabs>
                <w:tab w:val="left" w:pos="1422"/>
                <w:tab w:val="left" w:pos="10620"/>
              </w:tabs>
              <w:ind w:left="-18" w:right="72"/>
              <w:jc w:val="center"/>
              <w:rPr>
                <w:rFonts w:ascii="Calibri" w:hAnsi="Calibri"/>
                <w:b/>
              </w:rPr>
            </w:pPr>
            <w:r w:rsidRPr="005D3B1A">
              <w:rPr>
                <w:rFonts w:ascii="Calibri" w:hAnsi="Calibri"/>
                <w:b/>
              </w:rPr>
              <w:t>May 2 through May 7</w:t>
            </w:r>
          </w:p>
        </w:tc>
        <w:tc>
          <w:tcPr>
            <w:tcW w:w="5310" w:type="dxa"/>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b/>
              </w:rPr>
            </w:pPr>
            <w:r w:rsidRPr="005D3B1A">
              <w:rPr>
                <w:rFonts w:ascii="Calibri" w:hAnsi="Calibri"/>
                <w:b/>
              </w:rPr>
              <w:t>Finals Week</w:t>
            </w:r>
          </w:p>
          <w:p w:rsidR="00E9536B" w:rsidRPr="005D3B1A" w:rsidRDefault="00E9536B" w:rsidP="005C4B76">
            <w:pPr>
              <w:tabs>
                <w:tab w:val="left" w:pos="10620"/>
              </w:tabs>
              <w:ind w:hanging="18"/>
              <w:jc w:val="center"/>
              <w:rPr>
                <w:rFonts w:ascii="Calibri" w:hAnsi="Calibri"/>
                <w:b/>
              </w:rPr>
            </w:pPr>
            <w:r w:rsidRPr="005D3B1A">
              <w:rPr>
                <w:rFonts w:ascii="Calibri" w:hAnsi="Calibri"/>
                <w:b/>
              </w:rPr>
              <w:t>No exam in this class</w:t>
            </w:r>
          </w:p>
        </w:tc>
        <w:tc>
          <w:tcPr>
            <w:tcW w:w="1350" w:type="dxa"/>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c>
          <w:tcPr>
            <w:tcW w:w="1530" w:type="dxa"/>
            <w:gridSpan w:val="2"/>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r>
      <w:tr w:rsidR="00E9536B" w:rsidRPr="00055485" w:rsidTr="005D15B4">
        <w:trPr>
          <w:trHeight w:val="351"/>
        </w:trPr>
        <w:tc>
          <w:tcPr>
            <w:tcW w:w="1800" w:type="dxa"/>
            <w:tcBorders>
              <w:bottom w:val="single" w:sz="4" w:space="0" w:color="auto"/>
            </w:tcBorders>
            <w:shd w:val="clear" w:color="auto" w:fill="FFFF00"/>
            <w:vAlign w:val="center"/>
          </w:tcPr>
          <w:p w:rsidR="00E9536B" w:rsidRPr="005D3B1A" w:rsidRDefault="00E9536B" w:rsidP="00E9536B">
            <w:pPr>
              <w:tabs>
                <w:tab w:val="left" w:pos="10620"/>
              </w:tabs>
              <w:ind w:right="72" w:hanging="18"/>
              <w:jc w:val="center"/>
              <w:rPr>
                <w:rFonts w:ascii="Calibri" w:hAnsi="Calibri"/>
                <w:b/>
              </w:rPr>
            </w:pPr>
            <w:r w:rsidRPr="005D3B1A">
              <w:rPr>
                <w:rFonts w:ascii="Calibri" w:hAnsi="Calibri"/>
                <w:b/>
              </w:rPr>
              <w:t>May 10</w:t>
            </w:r>
          </w:p>
        </w:tc>
        <w:tc>
          <w:tcPr>
            <w:tcW w:w="5310" w:type="dxa"/>
            <w:tcBorders>
              <w:bottom w:val="single" w:sz="4" w:space="0" w:color="auto"/>
            </w:tcBorders>
            <w:shd w:val="clear" w:color="auto" w:fill="FFFF00"/>
            <w:vAlign w:val="center"/>
          </w:tcPr>
          <w:p w:rsidR="00E9536B" w:rsidRPr="005D3B1A" w:rsidRDefault="00E9536B" w:rsidP="005D3B1A">
            <w:pPr>
              <w:tabs>
                <w:tab w:val="left" w:pos="10620"/>
              </w:tabs>
              <w:ind w:hanging="18"/>
              <w:jc w:val="center"/>
              <w:rPr>
                <w:rFonts w:ascii="Calibri" w:hAnsi="Calibri"/>
                <w:b/>
              </w:rPr>
            </w:pPr>
            <w:r w:rsidRPr="005D3B1A">
              <w:rPr>
                <w:rFonts w:ascii="Calibri" w:hAnsi="Calibri"/>
                <w:b/>
              </w:rPr>
              <w:t>Election Day</w:t>
            </w:r>
          </w:p>
        </w:tc>
        <w:tc>
          <w:tcPr>
            <w:tcW w:w="1350" w:type="dxa"/>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c>
          <w:tcPr>
            <w:tcW w:w="1530" w:type="dxa"/>
            <w:gridSpan w:val="2"/>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r>
      <w:tr w:rsidR="00E9536B" w:rsidRPr="00055485" w:rsidTr="005D15B4">
        <w:trPr>
          <w:trHeight w:val="351"/>
        </w:trPr>
        <w:tc>
          <w:tcPr>
            <w:tcW w:w="1800" w:type="dxa"/>
            <w:tcBorders>
              <w:bottom w:val="single" w:sz="12" w:space="0" w:color="auto"/>
            </w:tcBorders>
            <w:shd w:val="clear" w:color="auto" w:fill="FFFF00"/>
            <w:vAlign w:val="center"/>
          </w:tcPr>
          <w:p w:rsidR="00E9536B" w:rsidRPr="005D3B1A" w:rsidRDefault="00E9536B" w:rsidP="00E9536B">
            <w:pPr>
              <w:tabs>
                <w:tab w:val="left" w:pos="10620"/>
              </w:tabs>
              <w:ind w:right="72" w:hanging="18"/>
              <w:jc w:val="center"/>
              <w:rPr>
                <w:rFonts w:ascii="Calibri" w:hAnsi="Calibri"/>
                <w:b/>
              </w:rPr>
            </w:pPr>
            <w:r w:rsidRPr="005D3B1A">
              <w:rPr>
                <w:rFonts w:ascii="Calibri" w:hAnsi="Calibri"/>
                <w:b/>
              </w:rPr>
              <w:t>May 16</w:t>
            </w:r>
          </w:p>
        </w:tc>
        <w:tc>
          <w:tcPr>
            <w:tcW w:w="5310" w:type="dxa"/>
            <w:tcBorders>
              <w:bottom w:val="single" w:sz="12" w:space="0" w:color="auto"/>
            </w:tcBorders>
            <w:shd w:val="clear" w:color="auto" w:fill="FFFF00"/>
            <w:vAlign w:val="center"/>
          </w:tcPr>
          <w:p w:rsidR="00E9536B" w:rsidRPr="005D3B1A" w:rsidRDefault="00E9536B" w:rsidP="005D3B1A">
            <w:pPr>
              <w:tabs>
                <w:tab w:val="left" w:pos="10620"/>
              </w:tabs>
              <w:ind w:hanging="18"/>
              <w:jc w:val="center"/>
              <w:rPr>
                <w:rFonts w:ascii="Calibri" w:hAnsi="Calibri"/>
                <w:b/>
              </w:rPr>
            </w:pPr>
            <w:r w:rsidRPr="005D3B1A">
              <w:rPr>
                <w:rFonts w:ascii="Calibri" w:hAnsi="Calibri"/>
                <w:b/>
              </w:rPr>
              <w:t>Commencement</w:t>
            </w:r>
          </w:p>
        </w:tc>
        <w:tc>
          <w:tcPr>
            <w:tcW w:w="1350" w:type="dxa"/>
            <w:tcBorders>
              <w:bottom w:val="single" w:sz="12"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c>
          <w:tcPr>
            <w:tcW w:w="1530" w:type="dxa"/>
            <w:gridSpan w:val="2"/>
            <w:tcBorders>
              <w:bottom w:val="single" w:sz="12"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r>
    </w:tbl>
    <w:p w:rsidR="0001451B" w:rsidRPr="00346415" w:rsidRDefault="00972569" w:rsidP="00C45995">
      <w:pPr>
        <w:tabs>
          <w:tab w:val="left" w:pos="10620"/>
        </w:tabs>
        <w:spacing w:before="240" w:after="120"/>
        <w:rPr>
          <w:rStyle w:val="Strong"/>
        </w:rPr>
      </w:pPr>
      <w:r>
        <w:rPr>
          <w:rStyle w:val="Strong"/>
        </w:rPr>
        <w:t>Suggestions f</w:t>
      </w:r>
      <w:r w:rsidR="00346415">
        <w:rPr>
          <w:rStyle w:val="Strong"/>
        </w:rPr>
        <w:t xml:space="preserve">or </w:t>
      </w:r>
      <w:r w:rsidR="00346415" w:rsidRPr="00346415">
        <w:rPr>
          <w:rStyle w:val="Strong"/>
        </w:rPr>
        <w:t>Further Reading</w:t>
      </w:r>
    </w:p>
    <w:p w:rsidR="00972569" w:rsidRPr="00972569" w:rsidRDefault="00972569" w:rsidP="00E14864">
      <w:pPr>
        <w:spacing w:line="222" w:lineRule="atLeast"/>
        <w:ind w:left="360" w:hanging="360"/>
        <w:rPr>
          <w:rFonts w:asciiTheme="minorHAnsi" w:hAnsiTheme="minorHAnsi"/>
        </w:rPr>
      </w:pPr>
      <w:r w:rsidRPr="00972569">
        <w:rPr>
          <w:rFonts w:asciiTheme="minorHAnsi" w:hAnsiTheme="minorHAnsi"/>
        </w:rPr>
        <w:t xml:space="preserve">Alesina, Alberto and Paola Giuliano, “Culture and Institutions,” </w:t>
      </w:r>
      <w:r w:rsidRPr="00972569">
        <w:rPr>
          <w:rFonts w:asciiTheme="minorHAnsi" w:hAnsiTheme="minorHAnsi"/>
          <w:i/>
        </w:rPr>
        <w:t>Journal of Economic Literature</w:t>
      </w:r>
      <w:r w:rsidRPr="00972569">
        <w:rPr>
          <w:rFonts w:asciiTheme="minorHAnsi" w:hAnsiTheme="minorHAnsi"/>
        </w:rPr>
        <w:t xml:space="preserve"> </w:t>
      </w:r>
      <w:r w:rsidRPr="00972569">
        <w:rPr>
          <w:rFonts w:asciiTheme="minorHAnsi" w:hAnsiTheme="minorHAnsi" w:cs="NewCaledoniaLTStd-It"/>
          <w:iCs/>
        </w:rPr>
        <w:t>53</w:t>
      </w:r>
      <w:r w:rsidRPr="00972569">
        <w:rPr>
          <w:rFonts w:asciiTheme="minorHAnsi" w:hAnsiTheme="minorHAnsi" w:cs="NewCaledoniaLTStd"/>
        </w:rPr>
        <w:t>(</w:t>
      </w:r>
      <w:r w:rsidRPr="00972569">
        <w:rPr>
          <w:rFonts w:asciiTheme="minorHAnsi" w:hAnsiTheme="minorHAnsi" w:cs="NewCaledoniaLTStd-It"/>
          <w:iCs/>
        </w:rPr>
        <w:t>4</w:t>
      </w:r>
      <w:r>
        <w:rPr>
          <w:rFonts w:asciiTheme="minorHAnsi" w:hAnsiTheme="minorHAnsi" w:cs="NewCaledoniaLTStd-It"/>
          <w:iCs/>
        </w:rPr>
        <w:t>, 2015</w:t>
      </w:r>
      <w:r w:rsidRPr="00972569">
        <w:rPr>
          <w:rFonts w:asciiTheme="minorHAnsi" w:hAnsiTheme="minorHAnsi" w:cs="NewCaledoniaLTStd"/>
        </w:rPr>
        <w:t>)</w:t>
      </w:r>
      <w:r w:rsidRPr="00972569">
        <w:rPr>
          <w:rFonts w:asciiTheme="minorHAnsi" w:hAnsiTheme="minorHAnsi" w:cs="NewCaledoniaLTStd-It"/>
          <w:iCs/>
        </w:rPr>
        <w:t>, 898–944</w:t>
      </w:r>
    </w:p>
    <w:p w:rsidR="00E14864" w:rsidRPr="00E14864" w:rsidRDefault="00E14864" w:rsidP="00E14864">
      <w:pPr>
        <w:spacing w:line="222" w:lineRule="atLeast"/>
        <w:ind w:left="360" w:hanging="360"/>
        <w:rPr>
          <w:rFonts w:asciiTheme="minorHAnsi" w:hAnsiTheme="minorHAnsi"/>
        </w:rPr>
      </w:pPr>
      <w:r>
        <w:rPr>
          <w:rFonts w:ascii="Calibri" w:hAnsi="Calibri"/>
        </w:rPr>
        <w:t xml:space="preserve">Binswanger, Hans Christoph, </w:t>
      </w:r>
      <w:r w:rsidRPr="00E14864">
        <w:rPr>
          <w:rFonts w:ascii="Calibri" w:hAnsi="Calibri"/>
          <w:i/>
        </w:rPr>
        <w:t>Geld und Magie: Eine ӧkonomische Deutung von Goethes Faust</w:t>
      </w:r>
      <w:r>
        <w:rPr>
          <w:rFonts w:ascii="Calibri" w:hAnsi="Calibri"/>
        </w:rPr>
        <w:t>. Hamburg, Murmann, 2005 (first published in 1985) [This book is available in English</w:t>
      </w:r>
      <w:r w:rsidR="00E34060">
        <w:rPr>
          <w:rFonts w:ascii="Calibri" w:hAnsi="Calibri"/>
        </w:rPr>
        <w:t xml:space="preserve"> as</w:t>
      </w:r>
      <w:r>
        <w:rPr>
          <w:rFonts w:ascii="Calibri" w:hAnsi="Calibri"/>
        </w:rPr>
        <w:t xml:space="preserve"> </w:t>
      </w:r>
      <w:hyperlink r:id="rId9" w:tooltip="Money and Magic: A Critique of the Modern Economy in the Light of Goethe's Faust" w:history="1">
        <w:r w:rsidRPr="00E14864">
          <w:rPr>
            <w:rFonts w:asciiTheme="minorHAnsi" w:hAnsiTheme="minorHAnsi" w:cs="Arial"/>
            <w:i/>
            <w:shd w:val="clear" w:color="auto" w:fill="FFFFFF"/>
          </w:rPr>
          <w:t>Money and Magic: A Critique of the Modern Economy in the Light of Goethe's Faust</w:t>
        </w:r>
        <w:r>
          <w:rPr>
            <w:rFonts w:asciiTheme="minorHAnsi" w:hAnsiTheme="minorHAnsi" w:cs="Arial"/>
            <w:shd w:val="clear" w:color="auto" w:fill="FFFFFF"/>
          </w:rPr>
          <w:t xml:space="preserve">. Chicago: University of Chicago Press. The English version is very expensive, however] </w:t>
        </w:r>
      </w:hyperlink>
    </w:p>
    <w:p w:rsidR="00C45995" w:rsidRDefault="00C45995" w:rsidP="00E14864">
      <w:pPr>
        <w:tabs>
          <w:tab w:val="left" w:pos="10620"/>
        </w:tabs>
        <w:ind w:left="360" w:hanging="360"/>
        <w:rPr>
          <w:rFonts w:ascii="Calibri" w:hAnsi="Calibri"/>
        </w:rPr>
      </w:pPr>
      <w:r>
        <w:rPr>
          <w:rFonts w:ascii="Calibri" w:hAnsi="Calibri"/>
        </w:rPr>
        <w:t xml:space="preserve">Branco, Manuel Couret, </w:t>
      </w:r>
      <w:r w:rsidRPr="00C45995">
        <w:rPr>
          <w:rFonts w:ascii="Calibri" w:hAnsi="Calibri"/>
          <w:i/>
        </w:rPr>
        <w:t>Economics versus Human Rights</w:t>
      </w:r>
      <w:r>
        <w:rPr>
          <w:rFonts w:ascii="Calibri" w:hAnsi="Calibri"/>
        </w:rPr>
        <w:t>. London &amp; New York: Routledge, 2009</w:t>
      </w:r>
    </w:p>
    <w:p w:rsidR="00351CFA" w:rsidRDefault="00351CFA" w:rsidP="00C45995">
      <w:pPr>
        <w:tabs>
          <w:tab w:val="left" w:pos="10620"/>
        </w:tabs>
        <w:ind w:left="360" w:hanging="360"/>
        <w:rPr>
          <w:rFonts w:ascii="Calibri" w:hAnsi="Calibri"/>
        </w:rPr>
      </w:pPr>
      <w:r>
        <w:rPr>
          <w:rFonts w:ascii="Calibri" w:hAnsi="Calibri"/>
        </w:rPr>
        <w:t xml:space="preserve">Bury, J.B., </w:t>
      </w:r>
      <w:r w:rsidRPr="00351CFA">
        <w:rPr>
          <w:rFonts w:ascii="Calibri" w:hAnsi="Calibri"/>
          <w:i/>
        </w:rPr>
        <w:t>The Idea of Progress: An Inquiry into its Origin and Growth</w:t>
      </w:r>
      <w:r>
        <w:rPr>
          <w:rFonts w:ascii="Calibri" w:hAnsi="Calibri"/>
        </w:rPr>
        <w:t>. New York, Dover, 1932, 1960</w:t>
      </w:r>
    </w:p>
    <w:p w:rsidR="008A41CB" w:rsidRDefault="008A41CB" w:rsidP="00C45995">
      <w:pPr>
        <w:tabs>
          <w:tab w:val="left" w:pos="10620"/>
        </w:tabs>
        <w:ind w:left="360" w:hanging="360"/>
        <w:rPr>
          <w:rFonts w:ascii="Calibri" w:hAnsi="Calibri"/>
        </w:rPr>
      </w:pPr>
      <w:r>
        <w:rPr>
          <w:rFonts w:ascii="Calibri" w:hAnsi="Calibri"/>
        </w:rPr>
        <w:t xml:space="preserve">Carroll, Archie B., Kenneth J. Lipartito, James E. Post, Patricia H. Werhane, and Kenneth E. Goodpaster, editors, </w:t>
      </w:r>
      <w:r w:rsidRPr="008A41CB">
        <w:rPr>
          <w:rFonts w:ascii="Calibri" w:hAnsi="Calibri"/>
          <w:i/>
        </w:rPr>
        <w:t>Corporate Responsibility: The American Experience</w:t>
      </w:r>
      <w:r>
        <w:rPr>
          <w:rFonts w:ascii="Calibri" w:hAnsi="Calibri"/>
        </w:rPr>
        <w:t>. Cambridge, UK: Cambridge University Press</w:t>
      </w:r>
      <w:r w:rsidR="00972569">
        <w:rPr>
          <w:rFonts w:ascii="Calibri" w:hAnsi="Calibri"/>
        </w:rPr>
        <w:t>, 2012</w:t>
      </w:r>
    </w:p>
    <w:p w:rsidR="00B85015" w:rsidRPr="00491EC8" w:rsidRDefault="00B85015" w:rsidP="00C45995">
      <w:pPr>
        <w:tabs>
          <w:tab w:val="left" w:pos="10620"/>
        </w:tabs>
        <w:ind w:left="360" w:hanging="360"/>
        <w:rPr>
          <w:rFonts w:asciiTheme="minorHAnsi" w:hAnsiTheme="minorHAnsi"/>
        </w:rPr>
      </w:pPr>
      <w:r w:rsidRPr="00491EC8">
        <w:rPr>
          <w:rFonts w:asciiTheme="minorHAnsi" w:hAnsiTheme="minorHAnsi"/>
        </w:rPr>
        <w:lastRenderedPageBreak/>
        <w:t xml:space="preserve">Folon, Jean-Michel, editor, </w:t>
      </w:r>
      <w:r w:rsidRPr="00491EC8">
        <w:rPr>
          <w:rFonts w:asciiTheme="minorHAnsi" w:hAnsiTheme="minorHAnsi"/>
          <w:i/>
        </w:rPr>
        <w:t>The Universal Declaration of Human Rights</w:t>
      </w:r>
      <w:r w:rsidRPr="00491EC8">
        <w:rPr>
          <w:rFonts w:asciiTheme="minorHAnsi" w:hAnsiTheme="minorHAnsi"/>
        </w:rPr>
        <w:t>. Brussels: Amnesty International, Belgium, 1988</w:t>
      </w:r>
    </w:p>
    <w:p w:rsidR="008A41CB" w:rsidRPr="00491EC8" w:rsidRDefault="008A41CB" w:rsidP="00C45995">
      <w:pPr>
        <w:tabs>
          <w:tab w:val="left" w:pos="10620"/>
        </w:tabs>
        <w:ind w:left="360" w:hanging="360"/>
        <w:rPr>
          <w:rFonts w:asciiTheme="minorHAnsi" w:hAnsiTheme="minorHAnsi"/>
        </w:rPr>
      </w:pPr>
      <w:r w:rsidRPr="00491EC8">
        <w:rPr>
          <w:rFonts w:asciiTheme="minorHAnsi" w:hAnsiTheme="minorHAnsi"/>
        </w:rPr>
        <w:t xml:space="preserve">Friedman, Milton, </w:t>
      </w:r>
      <w:r w:rsidRPr="00491EC8">
        <w:rPr>
          <w:rFonts w:asciiTheme="minorHAnsi" w:hAnsiTheme="minorHAnsi"/>
          <w:i/>
        </w:rPr>
        <w:t>Capitalism &amp; Freedom</w:t>
      </w:r>
      <w:r w:rsidRPr="00491EC8">
        <w:rPr>
          <w:rFonts w:asciiTheme="minorHAnsi" w:hAnsiTheme="minorHAnsi"/>
        </w:rPr>
        <w:t>. Chicago &amp; London: University of Chicago Press, 1962,</w:t>
      </w:r>
    </w:p>
    <w:p w:rsidR="00351CFA" w:rsidRPr="00491EC8" w:rsidRDefault="00351CFA" w:rsidP="00C45995">
      <w:pPr>
        <w:tabs>
          <w:tab w:val="left" w:pos="10620"/>
        </w:tabs>
        <w:ind w:left="360" w:hanging="360"/>
        <w:rPr>
          <w:rFonts w:asciiTheme="minorHAnsi" w:hAnsiTheme="minorHAnsi"/>
        </w:rPr>
      </w:pPr>
      <w:r w:rsidRPr="00491EC8">
        <w:rPr>
          <w:rFonts w:asciiTheme="minorHAnsi" w:hAnsiTheme="minorHAnsi"/>
        </w:rPr>
        <w:t xml:space="preserve">Graeber, David, </w:t>
      </w:r>
      <w:r w:rsidRPr="00491EC8">
        <w:rPr>
          <w:rFonts w:asciiTheme="minorHAnsi" w:hAnsiTheme="minorHAnsi"/>
          <w:i/>
        </w:rPr>
        <w:t>Debt: The First 5,000 Years</w:t>
      </w:r>
      <w:r w:rsidRPr="00491EC8">
        <w:rPr>
          <w:rFonts w:asciiTheme="minorHAnsi" w:hAnsiTheme="minorHAnsi"/>
        </w:rPr>
        <w:t>. Brooklyn, NY: Melville House Publishing, 2011</w:t>
      </w:r>
    </w:p>
    <w:p w:rsidR="00351CFA" w:rsidRPr="00491EC8" w:rsidRDefault="00351CFA" w:rsidP="00C45995">
      <w:pPr>
        <w:tabs>
          <w:tab w:val="left" w:pos="10620"/>
        </w:tabs>
        <w:ind w:left="360" w:hanging="360"/>
        <w:rPr>
          <w:rFonts w:asciiTheme="minorHAnsi" w:hAnsiTheme="minorHAnsi"/>
        </w:rPr>
      </w:pPr>
      <w:r w:rsidRPr="00491EC8">
        <w:rPr>
          <w:rFonts w:asciiTheme="minorHAnsi" w:hAnsiTheme="minorHAnsi"/>
        </w:rPr>
        <w:t xml:space="preserve">Haesler, Aldo, </w:t>
      </w:r>
      <w:r w:rsidRPr="00491EC8">
        <w:rPr>
          <w:rFonts w:asciiTheme="minorHAnsi" w:hAnsiTheme="minorHAnsi"/>
          <w:i/>
        </w:rPr>
        <w:t>Das letzte Tabu: Ruchlose Gedanken aus der Intimsphäre des Geldes</w:t>
      </w:r>
      <w:r w:rsidRPr="00491EC8">
        <w:rPr>
          <w:rFonts w:asciiTheme="minorHAnsi" w:hAnsiTheme="minorHAnsi"/>
        </w:rPr>
        <w:t>. Frauenfeld, Stuttgart, Wien: Huber, 2011</w:t>
      </w:r>
    </w:p>
    <w:p w:rsidR="00C4599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Hausman, Daniel M. &amp; Michael S. McPherson, </w:t>
      </w:r>
      <w:r w:rsidRPr="00491EC8">
        <w:rPr>
          <w:rFonts w:asciiTheme="minorHAnsi" w:hAnsiTheme="minorHAnsi"/>
          <w:i/>
        </w:rPr>
        <w:t>Economic Analysis and Moral Philosophy</w:t>
      </w:r>
      <w:r w:rsidRPr="00491EC8">
        <w:rPr>
          <w:rFonts w:asciiTheme="minorHAnsi" w:hAnsiTheme="minorHAnsi"/>
        </w:rPr>
        <w:t>. Cambridge, UK: Cambridge University Press, 1996</w:t>
      </w:r>
    </w:p>
    <w:p w:rsidR="008A41CB" w:rsidRPr="00491EC8" w:rsidRDefault="008A41CB" w:rsidP="00C45995">
      <w:pPr>
        <w:tabs>
          <w:tab w:val="left" w:pos="10620"/>
        </w:tabs>
        <w:ind w:left="360" w:hanging="360"/>
        <w:rPr>
          <w:rFonts w:asciiTheme="minorHAnsi" w:hAnsiTheme="minorHAnsi"/>
        </w:rPr>
      </w:pPr>
      <w:r w:rsidRPr="00491EC8">
        <w:rPr>
          <w:rFonts w:asciiTheme="minorHAnsi" w:hAnsiTheme="minorHAnsi"/>
        </w:rPr>
        <w:t xml:space="preserve">Hayek, Friedrich A., </w:t>
      </w:r>
      <w:r w:rsidRPr="00491EC8">
        <w:rPr>
          <w:rFonts w:asciiTheme="minorHAnsi" w:hAnsiTheme="minorHAnsi"/>
          <w:i/>
        </w:rPr>
        <w:t>The Road to Serfdom</w:t>
      </w:r>
      <w:r w:rsidRPr="00491EC8">
        <w:rPr>
          <w:rFonts w:asciiTheme="minorHAnsi" w:hAnsiTheme="minorHAnsi"/>
        </w:rPr>
        <w:t>. Chicago &amp; London: University of Chicago Press, 1944, 1972</w:t>
      </w:r>
    </w:p>
    <w:p w:rsidR="006E32F4" w:rsidRPr="00491EC8" w:rsidRDefault="006E32F4" w:rsidP="00C45995">
      <w:pPr>
        <w:tabs>
          <w:tab w:val="left" w:pos="10620"/>
        </w:tabs>
        <w:ind w:left="360" w:hanging="360"/>
        <w:rPr>
          <w:rFonts w:asciiTheme="minorHAnsi" w:hAnsiTheme="minorHAnsi"/>
        </w:rPr>
      </w:pPr>
      <w:r w:rsidRPr="00491EC8">
        <w:rPr>
          <w:rFonts w:asciiTheme="minorHAnsi" w:hAnsiTheme="minorHAnsi"/>
        </w:rPr>
        <w:t xml:space="preserve">Jensen, Derrick, </w:t>
      </w:r>
      <w:r w:rsidRPr="00491EC8">
        <w:rPr>
          <w:rFonts w:asciiTheme="minorHAnsi" w:hAnsiTheme="minorHAnsi"/>
          <w:i/>
        </w:rPr>
        <w:t>The Culture of Make Believe</w:t>
      </w:r>
      <w:r w:rsidRPr="00491EC8">
        <w:rPr>
          <w:rFonts w:asciiTheme="minorHAnsi" w:hAnsiTheme="minorHAnsi"/>
        </w:rPr>
        <w:t>. White River Junction, VT: Chelsea Green Publishing Company, 2002, 2004</w:t>
      </w:r>
    </w:p>
    <w:p w:rsidR="00972569" w:rsidRPr="00491EC8" w:rsidRDefault="00972569" w:rsidP="00C45995">
      <w:pPr>
        <w:tabs>
          <w:tab w:val="left" w:pos="10620"/>
        </w:tabs>
        <w:ind w:left="360" w:hanging="360"/>
        <w:rPr>
          <w:rFonts w:asciiTheme="minorHAnsi" w:hAnsiTheme="minorHAnsi"/>
        </w:rPr>
      </w:pPr>
      <w:r w:rsidRPr="00491EC8">
        <w:rPr>
          <w:rFonts w:asciiTheme="minorHAnsi" w:hAnsiTheme="minorHAnsi"/>
        </w:rPr>
        <w:t xml:space="preserve">Kindleberger, Charles P., “The Great Transformation by Karl Polanyi,” </w:t>
      </w:r>
      <w:r w:rsidR="0056764A" w:rsidRPr="00491EC8">
        <w:rPr>
          <w:rFonts w:asciiTheme="minorHAnsi" w:eastAsia="Code2000" w:hAnsiTheme="minorHAnsi" w:cs="Code2000"/>
          <w:i/>
        </w:rPr>
        <w:t>Daedalus</w:t>
      </w:r>
      <w:r w:rsidR="0056764A" w:rsidRPr="00491EC8">
        <w:rPr>
          <w:rFonts w:asciiTheme="minorHAnsi" w:eastAsia="Code2000" w:hAnsiTheme="minorHAnsi" w:cs="Code2000"/>
        </w:rPr>
        <w:t xml:space="preserve"> 103(1, Winter 1974), </w:t>
      </w:r>
      <w:r w:rsidR="0056764A" w:rsidRPr="00491EC8">
        <w:rPr>
          <w:rFonts w:asciiTheme="minorHAnsi" w:eastAsia="Code2000" w:hAnsiTheme="minorHAnsi" w:cs="Code2000"/>
          <w:i/>
        </w:rPr>
        <w:t>Twentieth-Century Classics Revisited</w:t>
      </w:r>
      <w:r w:rsidR="0056764A" w:rsidRPr="00491EC8">
        <w:rPr>
          <w:rFonts w:asciiTheme="minorHAnsi" w:eastAsia="Code2000" w:hAnsiTheme="minorHAnsi" w:cs="Code2000"/>
        </w:rPr>
        <w:t>: 45-52</w:t>
      </w:r>
    </w:p>
    <w:p w:rsidR="00972569" w:rsidRPr="00491EC8" w:rsidRDefault="00B85015" w:rsidP="00972569">
      <w:pPr>
        <w:tabs>
          <w:tab w:val="left" w:pos="10620"/>
        </w:tabs>
        <w:ind w:left="360" w:hanging="360"/>
        <w:rPr>
          <w:rFonts w:asciiTheme="minorHAnsi" w:hAnsiTheme="minorHAnsi"/>
        </w:rPr>
      </w:pPr>
      <w:r w:rsidRPr="00491EC8">
        <w:rPr>
          <w:rFonts w:asciiTheme="minorHAnsi" w:hAnsiTheme="minorHAnsi"/>
        </w:rPr>
        <w:t xml:space="preserve">Kocka, Jürgen, </w:t>
      </w:r>
      <w:r w:rsidRPr="00491EC8">
        <w:rPr>
          <w:rFonts w:asciiTheme="minorHAnsi" w:hAnsiTheme="minorHAnsi"/>
          <w:i/>
        </w:rPr>
        <w:t>Geschichte des Kapitalismus</w:t>
      </w:r>
      <w:r w:rsidRPr="00491EC8">
        <w:rPr>
          <w:rFonts w:asciiTheme="minorHAnsi" w:hAnsiTheme="minorHAnsi"/>
        </w:rPr>
        <w:t>. Munich: Verlag C.H. Beck, 2014</w:t>
      </w:r>
    </w:p>
    <w:p w:rsidR="007428B7" w:rsidRDefault="007428B7" w:rsidP="00972569">
      <w:pPr>
        <w:tabs>
          <w:tab w:val="left" w:pos="10620"/>
        </w:tabs>
        <w:ind w:left="360" w:hanging="360"/>
        <w:rPr>
          <w:rStyle w:val="a-size-large"/>
          <w:rFonts w:asciiTheme="minorHAnsi" w:hAnsiTheme="minorHAnsi" w:cs="Arial"/>
          <w:color w:val="111111"/>
        </w:rPr>
      </w:pPr>
      <w:r w:rsidRPr="00491EC8">
        <w:rPr>
          <w:rFonts w:asciiTheme="minorHAnsi" w:hAnsiTheme="minorHAnsi"/>
        </w:rPr>
        <w:t xml:space="preserve">Le Goff, Jacques, </w:t>
      </w:r>
      <w:r w:rsidRPr="00491EC8">
        <w:rPr>
          <w:rStyle w:val="a-size-large"/>
          <w:rFonts w:asciiTheme="minorHAnsi" w:hAnsiTheme="minorHAnsi" w:cs="Arial"/>
          <w:i/>
          <w:color w:val="111111"/>
        </w:rPr>
        <w:t>Your Money or Your Life: Economy and Religion in the Middle Ages</w:t>
      </w:r>
      <w:r w:rsidR="008A41CB" w:rsidRPr="00491EC8">
        <w:rPr>
          <w:rStyle w:val="a-size-large"/>
          <w:rFonts w:asciiTheme="minorHAnsi" w:hAnsiTheme="minorHAnsi" w:cs="Arial"/>
          <w:color w:val="111111"/>
        </w:rPr>
        <w:t>. New York: Zone Books, 1998 [first published in French in 1986]</w:t>
      </w:r>
    </w:p>
    <w:p w:rsidR="009D1A14" w:rsidRPr="00491EC8" w:rsidRDefault="009D1A14" w:rsidP="00972569">
      <w:pPr>
        <w:tabs>
          <w:tab w:val="left" w:pos="10620"/>
        </w:tabs>
        <w:ind w:left="360" w:hanging="360"/>
        <w:rPr>
          <w:rFonts w:asciiTheme="minorHAnsi" w:hAnsiTheme="minorHAnsi"/>
        </w:rPr>
      </w:pPr>
      <w:r>
        <w:rPr>
          <w:rStyle w:val="a-size-large"/>
          <w:rFonts w:asciiTheme="minorHAnsi" w:hAnsiTheme="minorHAnsi" w:cs="Arial"/>
          <w:color w:val="111111"/>
        </w:rPr>
        <w:t xml:space="preserve">Mishra, Pankaj, </w:t>
      </w:r>
      <w:r w:rsidRPr="009D1A14">
        <w:rPr>
          <w:rStyle w:val="a-size-large"/>
          <w:rFonts w:asciiTheme="minorHAnsi" w:hAnsiTheme="minorHAnsi" w:cs="Arial"/>
          <w:i/>
          <w:color w:val="111111"/>
        </w:rPr>
        <w:t>From the Ashes of Empire: The Intellectuals Who Remade Asia</w:t>
      </w:r>
      <w:r>
        <w:rPr>
          <w:rStyle w:val="a-size-large"/>
          <w:rFonts w:asciiTheme="minorHAnsi" w:hAnsiTheme="minorHAnsi" w:cs="Arial"/>
          <w:color w:val="111111"/>
        </w:rPr>
        <w:t>. New York: Farrar, Straus &amp; Giroux, 2012</w:t>
      </w:r>
    </w:p>
    <w:p w:rsidR="00C4599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Myers, Milton L., </w:t>
      </w:r>
      <w:r w:rsidRPr="00491EC8">
        <w:rPr>
          <w:rFonts w:asciiTheme="minorHAnsi" w:hAnsiTheme="minorHAnsi"/>
          <w:i/>
        </w:rPr>
        <w:t>The Soul of Modern Economic Man: Ideas of Self-Interest, Thomas Hobbes to Adam Smith</w:t>
      </w:r>
      <w:r w:rsidRPr="00491EC8">
        <w:rPr>
          <w:rFonts w:asciiTheme="minorHAnsi" w:hAnsiTheme="minorHAnsi"/>
        </w:rPr>
        <w:t>. Chicago &amp; London: University of Chicago Press, 1983</w:t>
      </w:r>
    </w:p>
    <w:p w:rsidR="00351CFA" w:rsidRPr="00491EC8" w:rsidRDefault="00351CFA" w:rsidP="00C45995">
      <w:pPr>
        <w:tabs>
          <w:tab w:val="left" w:pos="10620"/>
        </w:tabs>
        <w:ind w:left="360" w:hanging="360"/>
        <w:rPr>
          <w:rFonts w:asciiTheme="minorHAnsi" w:hAnsiTheme="minorHAnsi"/>
        </w:rPr>
      </w:pPr>
      <w:r w:rsidRPr="00491EC8">
        <w:rPr>
          <w:rFonts w:asciiTheme="minorHAnsi" w:hAnsiTheme="minorHAnsi"/>
        </w:rPr>
        <w:t xml:space="preserve">Nelson, Robert H., </w:t>
      </w:r>
      <w:r w:rsidRPr="00491EC8">
        <w:rPr>
          <w:rFonts w:asciiTheme="minorHAnsi" w:hAnsiTheme="minorHAnsi"/>
          <w:i/>
        </w:rPr>
        <w:t>Economics as Religion: From Samuelson to Chicago and Beyond</w:t>
      </w:r>
      <w:r w:rsidRPr="00491EC8">
        <w:rPr>
          <w:rFonts w:asciiTheme="minorHAnsi" w:hAnsiTheme="minorHAnsi"/>
        </w:rPr>
        <w:t>. University Park, PA: Pennsylvania State University Press, 2001</w:t>
      </w:r>
    </w:p>
    <w:p w:rsidR="006348CB" w:rsidRPr="00491EC8" w:rsidRDefault="006348CB" w:rsidP="00C45995">
      <w:pPr>
        <w:tabs>
          <w:tab w:val="left" w:pos="10620"/>
        </w:tabs>
        <w:ind w:left="360" w:hanging="360"/>
        <w:rPr>
          <w:rFonts w:asciiTheme="minorHAnsi" w:hAnsiTheme="minorHAnsi"/>
        </w:rPr>
      </w:pPr>
      <w:r w:rsidRPr="00491EC8">
        <w:rPr>
          <w:rFonts w:asciiTheme="minorHAnsi" w:hAnsiTheme="minorHAnsi"/>
        </w:rPr>
        <w:t xml:space="preserve">Nierenberg, David, </w:t>
      </w:r>
      <w:r w:rsidRPr="00491EC8">
        <w:rPr>
          <w:rFonts w:asciiTheme="minorHAnsi" w:hAnsiTheme="minorHAnsi"/>
          <w:i/>
        </w:rPr>
        <w:t>Anti-Judaism: The Western Tradition</w:t>
      </w:r>
      <w:r w:rsidRPr="00491EC8">
        <w:rPr>
          <w:rFonts w:asciiTheme="minorHAnsi" w:hAnsiTheme="minorHAnsi"/>
        </w:rPr>
        <w:t>. New York &amp; London: W.W. Norton &amp; Company, 2013</w:t>
      </w:r>
    </w:p>
    <w:p w:rsidR="00C4599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Olsaretti, Serena. </w:t>
      </w:r>
      <w:r w:rsidRPr="00491EC8">
        <w:rPr>
          <w:rFonts w:asciiTheme="minorHAnsi" w:hAnsiTheme="minorHAnsi"/>
          <w:i/>
        </w:rPr>
        <w:t>Liberty, Desert, and the Market: A Philosophical Study</w:t>
      </w:r>
      <w:r w:rsidRPr="00491EC8">
        <w:rPr>
          <w:rFonts w:asciiTheme="minorHAnsi" w:hAnsiTheme="minorHAnsi"/>
        </w:rPr>
        <w:t>. Cambridge, UK: Cambridge University Press, 2004</w:t>
      </w:r>
    </w:p>
    <w:p w:rsidR="00972569" w:rsidRPr="00491EC8" w:rsidRDefault="00972569" w:rsidP="00C45995">
      <w:pPr>
        <w:tabs>
          <w:tab w:val="left" w:pos="10620"/>
        </w:tabs>
        <w:ind w:left="360" w:hanging="360"/>
        <w:rPr>
          <w:rFonts w:asciiTheme="minorHAnsi" w:hAnsiTheme="minorHAnsi"/>
        </w:rPr>
      </w:pPr>
      <w:r w:rsidRPr="00491EC8">
        <w:rPr>
          <w:rFonts w:asciiTheme="minorHAnsi" w:hAnsiTheme="minorHAnsi"/>
        </w:rPr>
        <w:t xml:space="preserve">Parsons, Talcott, “”Capitalism” in Recent German Literature: Sombart and Weber,” </w:t>
      </w:r>
      <w:r w:rsidRPr="00491EC8">
        <w:rPr>
          <w:rFonts w:asciiTheme="minorHAnsi" w:hAnsiTheme="minorHAnsi"/>
          <w:i/>
        </w:rPr>
        <w:t>Journal of Political Economy</w:t>
      </w:r>
      <w:r w:rsidRPr="00491EC8">
        <w:rPr>
          <w:rFonts w:asciiTheme="minorHAnsi" w:hAnsiTheme="minorHAnsi"/>
        </w:rPr>
        <w:t xml:space="preserve"> 36(6, Dec. 1928): 641-661.</w:t>
      </w:r>
    </w:p>
    <w:p w:rsidR="00972569" w:rsidRPr="00491EC8" w:rsidRDefault="00972569" w:rsidP="00C45995">
      <w:pPr>
        <w:tabs>
          <w:tab w:val="left" w:pos="10620"/>
        </w:tabs>
        <w:ind w:left="360" w:hanging="360"/>
        <w:rPr>
          <w:rFonts w:asciiTheme="minorHAnsi" w:hAnsiTheme="minorHAnsi"/>
        </w:rPr>
      </w:pPr>
      <w:r w:rsidRPr="00491EC8">
        <w:rPr>
          <w:rFonts w:asciiTheme="minorHAnsi" w:hAnsiTheme="minorHAnsi"/>
        </w:rPr>
        <w:t xml:space="preserve">__________, “”Capitalism” in Recent German Literature: Sombart and Weber, concluded,” </w:t>
      </w:r>
      <w:r w:rsidRPr="00491EC8">
        <w:rPr>
          <w:rFonts w:asciiTheme="minorHAnsi" w:hAnsiTheme="minorHAnsi"/>
          <w:i/>
        </w:rPr>
        <w:t>Journal of Political Economy</w:t>
      </w:r>
      <w:r w:rsidRPr="00491EC8">
        <w:rPr>
          <w:rFonts w:asciiTheme="minorHAnsi" w:hAnsiTheme="minorHAnsi"/>
        </w:rPr>
        <w:t xml:space="preserve"> 37(1, Jan. 1929): 31-51.</w:t>
      </w:r>
    </w:p>
    <w:p w:rsidR="0056764A" w:rsidRPr="00491EC8" w:rsidRDefault="0056764A" w:rsidP="00C45995">
      <w:pPr>
        <w:tabs>
          <w:tab w:val="left" w:pos="10620"/>
        </w:tabs>
        <w:ind w:left="360" w:hanging="360"/>
        <w:rPr>
          <w:rFonts w:asciiTheme="minorHAnsi" w:hAnsiTheme="minorHAnsi"/>
          <w:i/>
        </w:rPr>
      </w:pPr>
      <w:r w:rsidRPr="00491EC8">
        <w:rPr>
          <w:rFonts w:asciiTheme="minorHAnsi" w:hAnsiTheme="minorHAnsi"/>
        </w:rPr>
        <w:t xml:space="preserve">Persky, Joseph, “Retrospectives: Adam Smith’s Invisible Hands,” </w:t>
      </w:r>
      <w:r w:rsidRPr="00491EC8">
        <w:rPr>
          <w:rFonts w:asciiTheme="minorHAnsi" w:hAnsiTheme="minorHAnsi"/>
          <w:i/>
        </w:rPr>
        <w:t xml:space="preserve">Journal of Economic Perspectives </w:t>
      </w:r>
      <w:r w:rsidRPr="00491EC8">
        <w:rPr>
          <w:rFonts w:asciiTheme="minorHAnsi" w:hAnsiTheme="minorHAnsi"/>
        </w:rPr>
        <w:t>3(4, Fall 1989): 195-201</w:t>
      </w:r>
    </w:p>
    <w:p w:rsidR="006E32F4" w:rsidRPr="00491EC8" w:rsidRDefault="006E32F4" w:rsidP="00C45995">
      <w:pPr>
        <w:tabs>
          <w:tab w:val="left" w:pos="10620"/>
        </w:tabs>
        <w:ind w:left="360" w:hanging="360"/>
        <w:rPr>
          <w:rFonts w:asciiTheme="minorHAnsi" w:hAnsiTheme="minorHAnsi"/>
        </w:rPr>
      </w:pPr>
      <w:r w:rsidRPr="00491EC8">
        <w:rPr>
          <w:rFonts w:asciiTheme="minorHAnsi" w:hAnsiTheme="minorHAnsi"/>
        </w:rPr>
        <w:t xml:space="preserve">Picketty, Thomas, </w:t>
      </w:r>
      <w:r w:rsidRPr="00491EC8">
        <w:rPr>
          <w:rFonts w:asciiTheme="minorHAnsi" w:hAnsiTheme="minorHAnsi"/>
          <w:i/>
        </w:rPr>
        <w:t>Capital in the Twenty-First Century</w:t>
      </w:r>
      <w:r w:rsidRPr="00491EC8">
        <w:rPr>
          <w:rFonts w:asciiTheme="minorHAnsi" w:hAnsiTheme="minorHAnsi"/>
        </w:rPr>
        <w:t>. Cambridge, MA and London: Belknap Press of Harvard University Press, 2014</w:t>
      </w:r>
    </w:p>
    <w:p w:rsidR="006348CB" w:rsidRDefault="006348CB" w:rsidP="00C45995">
      <w:pPr>
        <w:tabs>
          <w:tab w:val="left" w:pos="10620"/>
        </w:tabs>
        <w:ind w:left="360" w:hanging="360"/>
        <w:rPr>
          <w:rFonts w:asciiTheme="minorHAnsi" w:hAnsiTheme="minorHAnsi"/>
        </w:rPr>
      </w:pPr>
      <w:r w:rsidRPr="00491EC8">
        <w:rPr>
          <w:rFonts w:asciiTheme="minorHAnsi" w:hAnsiTheme="minorHAnsi"/>
        </w:rPr>
        <w:t xml:space="preserve">Polanyi, Karl, </w:t>
      </w:r>
      <w:r w:rsidRPr="00491EC8">
        <w:rPr>
          <w:rFonts w:asciiTheme="minorHAnsi" w:hAnsiTheme="minorHAnsi"/>
          <w:i/>
        </w:rPr>
        <w:t>The Great Transformation: The Political and Economic Origins of Our Time</w:t>
      </w:r>
      <w:r w:rsidRPr="00491EC8">
        <w:rPr>
          <w:rFonts w:asciiTheme="minorHAnsi" w:hAnsiTheme="minorHAnsi"/>
        </w:rPr>
        <w:t>. Boston: Beacon Press, 1944, 1957, 2001</w:t>
      </w:r>
    </w:p>
    <w:p w:rsidR="00E34060" w:rsidRPr="00491EC8" w:rsidRDefault="00E34060" w:rsidP="00C45995">
      <w:pPr>
        <w:tabs>
          <w:tab w:val="left" w:pos="10620"/>
        </w:tabs>
        <w:ind w:left="360" w:hanging="360"/>
        <w:rPr>
          <w:rFonts w:asciiTheme="minorHAnsi" w:hAnsiTheme="minorHAnsi"/>
        </w:rPr>
      </w:pPr>
      <w:r>
        <w:rPr>
          <w:rFonts w:asciiTheme="minorHAnsi" w:hAnsiTheme="minorHAnsi"/>
        </w:rPr>
        <w:t xml:space="preserve">Rodney, Walter, </w:t>
      </w:r>
      <w:r w:rsidRPr="00E34060">
        <w:rPr>
          <w:rFonts w:asciiTheme="minorHAnsi" w:hAnsiTheme="minorHAnsi"/>
          <w:i/>
        </w:rPr>
        <w:t>How Europe Underdeveloped Africa</w:t>
      </w:r>
      <w:r>
        <w:rPr>
          <w:rFonts w:asciiTheme="minorHAnsi" w:hAnsiTheme="minorHAnsi"/>
        </w:rPr>
        <w:t>, African Tree Press, 2014 (first edition published by Bogle L’Ouverture Publications in 1972)</w:t>
      </w:r>
    </w:p>
    <w:p w:rsidR="00FB3B0D" w:rsidRPr="00491EC8" w:rsidRDefault="00FB3B0D" w:rsidP="00C45995">
      <w:pPr>
        <w:tabs>
          <w:tab w:val="left" w:pos="10620"/>
        </w:tabs>
        <w:ind w:left="360" w:hanging="360"/>
        <w:rPr>
          <w:rFonts w:asciiTheme="minorHAnsi" w:hAnsiTheme="minorHAnsi"/>
        </w:rPr>
      </w:pPr>
      <w:r w:rsidRPr="00491EC8">
        <w:rPr>
          <w:rFonts w:asciiTheme="minorHAnsi" w:hAnsiTheme="minorHAnsi"/>
        </w:rPr>
        <w:t xml:space="preserve">Rose, David C., </w:t>
      </w:r>
      <w:r w:rsidRPr="00491EC8">
        <w:rPr>
          <w:rFonts w:asciiTheme="minorHAnsi" w:hAnsiTheme="minorHAnsi"/>
          <w:i/>
        </w:rPr>
        <w:t>The Moral Foundation of Economic Behavior</w:t>
      </w:r>
      <w:r w:rsidRPr="00491EC8">
        <w:rPr>
          <w:rFonts w:asciiTheme="minorHAnsi" w:hAnsiTheme="minorHAnsi"/>
        </w:rPr>
        <w:t>. New York: Oxford University Press, 2011.</w:t>
      </w:r>
    </w:p>
    <w:p w:rsidR="00E14864" w:rsidRPr="00491EC8" w:rsidRDefault="00E14864" w:rsidP="00C45995">
      <w:pPr>
        <w:tabs>
          <w:tab w:val="left" w:pos="10620"/>
        </w:tabs>
        <w:ind w:left="360" w:hanging="360"/>
        <w:rPr>
          <w:rFonts w:asciiTheme="minorHAnsi" w:hAnsiTheme="minorHAnsi"/>
        </w:rPr>
      </w:pPr>
      <w:r w:rsidRPr="00491EC8">
        <w:rPr>
          <w:rFonts w:asciiTheme="minorHAnsi" w:hAnsiTheme="minorHAnsi"/>
        </w:rPr>
        <w:t>R</w:t>
      </w:r>
      <w:r w:rsidR="007428B7" w:rsidRPr="00491EC8">
        <w:rPr>
          <w:rFonts w:asciiTheme="minorHAnsi" w:hAnsiTheme="minorHAnsi"/>
        </w:rPr>
        <w:t>ӧpk</w:t>
      </w:r>
      <w:r w:rsidRPr="00491EC8">
        <w:rPr>
          <w:rFonts w:asciiTheme="minorHAnsi" w:hAnsiTheme="minorHAnsi"/>
        </w:rPr>
        <w:t xml:space="preserve">e, Wilhelm, </w:t>
      </w:r>
      <w:r w:rsidRPr="00491EC8">
        <w:rPr>
          <w:rFonts w:asciiTheme="minorHAnsi" w:hAnsiTheme="minorHAnsi"/>
          <w:i/>
        </w:rPr>
        <w:t>A Humane Economy: The Social Framework of the Free Market</w:t>
      </w:r>
      <w:r w:rsidRPr="00491EC8">
        <w:rPr>
          <w:rFonts w:asciiTheme="minorHAnsi" w:hAnsiTheme="minorHAnsi"/>
        </w:rPr>
        <w:t>. Lanham, New Yo</w:t>
      </w:r>
      <w:r w:rsidR="003F00DD">
        <w:rPr>
          <w:rFonts w:asciiTheme="minorHAnsi" w:hAnsiTheme="minorHAnsi"/>
        </w:rPr>
        <w:t>r</w:t>
      </w:r>
      <w:r w:rsidRPr="00491EC8">
        <w:rPr>
          <w:rFonts w:asciiTheme="minorHAnsi" w:hAnsiTheme="minorHAnsi"/>
        </w:rPr>
        <w:t>k, London: University Press of America, 1960.</w:t>
      </w:r>
    </w:p>
    <w:p w:rsidR="00351CFA"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Sandel, Michael J., </w:t>
      </w:r>
      <w:r w:rsidR="00351CFA" w:rsidRPr="00491EC8">
        <w:rPr>
          <w:rFonts w:asciiTheme="minorHAnsi" w:hAnsiTheme="minorHAnsi"/>
          <w:i/>
        </w:rPr>
        <w:t>What Money Can’t Buy: The Moral Limits of Markets</w:t>
      </w:r>
      <w:r w:rsidR="00351CFA" w:rsidRPr="00491EC8">
        <w:rPr>
          <w:rFonts w:asciiTheme="minorHAnsi" w:hAnsiTheme="minorHAnsi"/>
        </w:rPr>
        <w:t>. New York: Farrar, Straus and Giroux, 2012</w:t>
      </w:r>
    </w:p>
    <w:p w:rsidR="00C45995" w:rsidRPr="00491EC8" w:rsidRDefault="00351CFA" w:rsidP="00C45995">
      <w:pPr>
        <w:tabs>
          <w:tab w:val="left" w:pos="10620"/>
        </w:tabs>
        <w:ind w:left="360" w:hanging="360"/>
        <w:rPr>
          <w:rFonts w:asciiTheme="minorHAnsi" w:hAnsiTheme="minorHAnsi"/>
        </w:rPr>
      </w:pPr>
      <w:r w:rsidRPr="00491EC8">
        <w:rPr>
          <w:rFonts w:asciiTheme="minorHAnsi" w:hAnsiTheme="minorHAnsi"/>
        </w:rPr>
        <w:lastRenderedPageBreak/>
        <w:t xml:space="preserve">__________, </w:t>
      </w:r>
      <w:r w:rsidR="00C45995" w:rsidRPr="00491EC8">
        <w:rPr>
          <w:rFonts w:asciiTheme="minorHAnsi" w:hAnsiTheme="minorHAnsi"/>
          <w:i/>
        </w:rPr>
        <w:t>Liberalism and the Limits of Justice</w:t>
      </w:r>
      <w:r w:rsidR="00C45995" w:rsidRPr="00491EC8">
        <w:rPr>
          <w:rFonts w:asciiTheme="minorHAnsi" w:hAnsiTheme="minorHAnsi"/>
        </w:rPr>
        <w:t>, Second Edition. Cambridge, UK: Cambridge University Press, 1982, 1998</w:t>
      </w:r>
    </w:p>
    <w:p w:rsidR="00E14864" w:rsidRDefault="00E14864" w:rsidP="00C45995">
      <w:pPr>
        <w:tabs>
          <w:tab w:val="left" w:pos="10620"/>
        </w:tabs>
        <w:ind w:left="360" w:hanging="360"/>
        <w:rPr>
          <w:rFonts w:asciiTheme="minorHAnsi" w:hAnsiTheme="minorHAnsi"/>
        </w:rPr>
      </w:pPr>
      <w:r w:rsidRPr="00491EC8">
        <w:rPr>
          <w:rFonts w:asciiTheme="minorHAnsi" w:hAnsiTheme="minorHAnsi"/>
        </w:rPr>
        <w:t xml:space="preserve">Satz, Debra, </w:t>
      </w:r>
      <w:r w:rsidRPr="00491EC8">
        <w:rPr>
          <w:rFonts w:asciiTheme="minorHAnsi" w:hAnsiTheme="minorHAnsi"/>
          <w:i/>
        </w:rPr>
        <w:t>Why Some Things Should not be for Sale: The Moral Limits of Markets</w:t>
      </w:r>
      <w:r w:rsidRPr="00491EC8">
        <w:rPr>
          <w:rFonts w:asciiTheme="minorHAnsi" w:hAnsiTheme="minorHAnsi"/>
        </w:rPr>
        <w:t>. New York: Oxford University Press, 2010.</w:t>
      </w:r>
    </w:p>
    <w:p w:rsidR="00D0308E" w:rsidRPr="00491EC8" w:rsidRDefault="00D0308E" w:rsidP="00C45995">
      <w:pPr>
        <w:tabs>
          <w:tab w:val="left" w:pos="10620"/>
        </w:tabs>
        <w:ind w:left="360" w:hanging="360"/>
        <w:rPr>
          <w:rFonts w:asciiTheme="minorHAnsi" w:hAnsiTheme="minorHAnsi"/>
        </w:rPr>
      </w:pPr>
      <w:r>
        <w:rPr>
          <w:rFonts w:asciiTheme="minorHAnsi" w:hAnsiTheme="minorHAnsi"/>
        </w:rPr>
        <w:t xml:space="preserve">Schumpeter, Joseph A., </w:t>
      </w:r>
      <w:r w:rsidRPr="00FA09C2">
        <w:rPr>
          <w:rFonts w:asciiTheme="minorHAnsi" w:hAnsiTheme="minorHAnsi"/>
          <w:i/>
        </w:rPr>
        <w:t>Capitalism, Socialism, and Democracy</w:t>
      </w:r>
      <w:r>
        <w:rPr>
          <w:rFonts w:asciiTheme="minorHAnsi" w:hAnsiTheme="minorHAnsi"/>
        </w:rPr>
        <w:t xml:space="preserve">. </w:t>
      </w:r>
      <w:r w:rsidR="00FA09C2">
        <w:rPr>
          <w:rFonts w:asciiTheme="minorHAnsi" w:hAnsiTheme="minorHAnsi"/>
        </w:rPr>
        <w:t>New York: Harper &amp; Row, 1976 [earlier copy rights: 1942, 1947, 1950].</w:t>
      </w:r>
    </w:p>
    <w:p w:rsidR="0034641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Sen, </w:t>
      </w:r>
      <w:r w:rsidR="00346415" w:rsidRPr="00491EC8">
        <w:rPr>
          <w:rFonts w:asciiTheme="minorHAnsi" w:hAnsiTheme="minorHAnsi"/>
        </w:rPr>
        <w:t>Amartya</w:t>
      </w:r>
      <w:r w:rsidRPr="00491EC8">
        <w:rPr>
          <w:rFonts w:asciiTheme="minorHAnsi" w:hAnsiTheme="minorHAnsi"/>
        </w:rPr>
        <w:t>.</w:t>
      </w:r>
      <w:r w:rsidR="00346415" w:rsidRPr="00491EC8">
        <w:rPr>
          <w:rFonts w:asciiTheme="minorHAnsi" w:hAnsiTheme="minorHAnsi"/>
        </w:rPr>
        <w:t xml:space="preserve"> </w:t>
      </w:r>
      <w:r w:rsidR="00346415" w:rsidRPr="00491EC8">
        <w:rPr>
          <w:rFonts w:asciiTheme="minorHAnsi" w:hAnsiTheme="minorHAnsi"/>
          <w:i/>
        </w:rPr>
        <w:t>On Ethics and Economics</w:t>
      </w:r>
      <w:r w:rsidR="00346415" w:rsidRPr="00491EC8">
        <w:rPr>
          <w:rFonts w:asciiTheme="minorHAnsi" w:hAnsiTheme="minorHAnsi"/>
        </w:rPr>
        <w:t>.</w:t>
      </w:r>
      <w:r w:rsidRPr="00491EC8">
        <w:rPr>
          <w:rFonts w:asciiTheme="minorHAnsi" w:hAnsiTheme="minorHAnsi"/>
        </w:rPr>
        <w:t xml:space="preserve"> </w:t>
      </w:r>
      <w:r w:rsidR="00346415" w:rsidRPr="00491EC8">
        <w:rPr>
          <w:rFonts w:asciiTheme="minorHAnsi" w:hAnsiTheme="minorHAnsi"/>
        </w:rPr>
        <w:t>Oxford, UK &amp; Ca</w:t>
      </w:r>
      <w:r w:rsidRPr="00491EC8">
        <w:rPr>
          <w:rFonts w:asciiTheme="minorHAnsi" w:hAnsiTheme="minorHAnsi"/>
        </w:rPr>
        <w:t>mbridge, USA: Blackwell, 19</w:t>
      </w:r>
      <w:r w:rsidR="007428B7" w:rsidRPr="00491EC8">
        <w:rPr>
          <w:rFonts w:asciiTheme="minorHAnsi" w:hAnsiTheme="minorHAnsi"/>
        </w:rPr>
        <w:t>8</w:t>
      </w:r>
      <w:r w:rsidRPr="00491EC8">
        <w:rPr>
          <w:rFonts w:asciiTheme="minorHAnsi" w:hAnsiTheme="minorHAnsi"/>
        </w:rPr>
        <w:t>7</w:t>
      </w:r>
    </w:p>
    <w:p w:rsidR="007428B7" w:rsidRPr="00491EC8" w:rsidRDefault="007428B7" w:rsidP="00C45995">
      <w:pPr>
        <w:tabs>
          <w:tab w:val="left" w:pos="10620"/>
        </w:tabs>
        <w:ind w:left="360" w:hanging="360"/>
        <w:rPr>
          <w:rFonts w:asciiTheme="minorHAnsi" w:hAnsiTheme="minorHAnsi"/>
        </w:rPr>
      </w:pPr>
      <w:r w:rsidRPr="00491EC8">
        <w:rPr>
          <w:rFonts w:asciiTheme="minorHAnsi" w:hAnsiTheme="minorHAnsi"/>
        </w:rPr>
        <w:t xml:space="preserve">Sennett, Richard, </w:t>
      </w:r>
      <w:r w:rsidRPr="00491EC8">
        <w:rPr>
          <w:rFonts w:asciiTheme="minorHAnsi" w:hAnsiTheme="minorHAnsi"/>
          <w:i/>
        </w:rPr>
        <w:t>The Craftsman</w:t>
      </w:r>
      <w:r w:rsidRPr="00491EC8">
        <w:rPr>
          <w:rFonts w:asciiTheme="minorHAnsi" w:hAnsiTheme="minorHAnsi"/>
        </w:rPr>
        <w:t>. New Haven &amp; London: Yale University Press, 2008</w:t>
      </w:r>
    </w:p>
    <w:p w:rsidR="007428B7" w:rsidRPr="00491EC8" w:rsidRDefault="007428B7" w:rsidP="00C45995">
      <w:pPr>
        <w:tabs>
          <w:tab w:val="left" w:pos="10620"/>
        </w:tabs>
        <w:ind w:left="360" w:hanging="360"/>
        <w:rPr>
          <w:rFonts w:asciiTheme="minorHAnsi" w:hAnsiTheme="minorHAnsi"/>
        </w:rPr>
      </w:pPr>
      <w:r w:rsidRPr="00491EC8">
        <w:rPr>
          <w:rFonts w:asciiTheme="minorHAnsi" w:hAnsiTheme="minorHAnsi"/>
        </w:rPr>
        <w:t xml:space="preserve">__________, </w:t>
      </w:r>
      <w:r w:rsidRPr="00491EC8">
        <w:rPr>
          <w:rFonts w:asciiTheme="minorHAnsi" w:hAnsiTheme="minorHAnsi"/>
          <w:i/>
        </w:rPr>
        <w:t>The Culture of the New Capitalism</w:t>
      </w:r>
      <w:r w:rsidRPr="00491EC8">
        <w:rPr>
          <w:rFonts w:asciiTheme="minorHAnsi" w:hAnsiTheme="minorHAnsi"/>
        </w:rPr>
        <w:t>. New Haven &amp; London: Yale University Press, 2006</w:t>
      </w:r>
    </w:p>
    <w:p w:rsidR="007428B7" w:rsidRPr="00491EC8" w:rsidRDefault="007428B7" w:rsidP="00C45995">
      <w:pPr>
        <w:tabs>
          <w:tab w:val="left" w:pos="10620"/>
        </w:tabs>
        <w:ind w:left="360" w:hanging="360"/>
        <w:rPr>
          <w:rFonts w:asciiTheme="minorHAnsi" w:hAnsiTheme="minorHAnsi"/>
        </w:rPr>
      </w:pPr>
      <w:r w:rsidRPr="00491EC8">
        <w:rPr>
          <w:rFonts w:asciiTheme="minorHAnsi" w:hAnsiTheme="minorHAnsi"/>
        </w:rPr>
        <w:t xml:space="preserve">__________, </w:t>
      </w:r>
      <w:r w:rsidRPr="00491EC8">
        <w:rPr>
          <w:rFonts w:asciiTheme="minorHAnsi" w:hAnsiTheme="minorHAnsi"/>
          <w:i/>
        </w:rPr>
        <w:t>The Corrosion of Character: The Personal Consequences of Work in the New Capitalism</w:t>
      </w:r>
      <w:r w:rsidRPr="00491EC8">
        <w:rPr>
          <w:rFonts w:asciiTheme="minorHAnsi" w:hAnsiTheme="minorHAnsi"/>
        </w:rPr>
        <w:t>. New York &amp; London: W.W. Norton &amp; Company, 1998</w:t>
      </w:r>
    </w:p>
    <w:p w:rsidR="00B85015" w:rsidRPr="00491EC8" w:rsidRDefault="00B85015" w:rsidP="00C45995">
      <w:pPr>
        <w:tabs>
          <w:tab w:val="left" w:pos="10620"/>
        </w:tabs>
        <w:ind w:left="360" w:hanging="360"/>
        <w:rPr>
          <w:rFonts w:asciiTheme="minorHAnsi" w:hAnsiTheme="minorHAnsi"/>
        </w:rPr>
      </w:pPr>
      <w:r w:rsidRPr="00491EC8">
        <w:rPr>
          <w:rFonts w:asciiTheme="minorHAnsi" w:hAnsiTheme="minorHAnsi"/>
        </w:rPr>
        <w:t xml:space="preserve">Siedentop, Larry, </w:t>
      </w:r>
      <w:r w:rsidRPr="00491EC8">
        <w:rPr>
          <w:rFonts w:asciiTheme="minorHAnsi" w:hAnsiTheme="minorHAnsi"/>
          <w:i/>
        </w:rPr>
        <w:t>Inventing the Individual: The Origins of Western Liberalism</w:t>
      </w:r>
      <w:r w:rsidRPr="00491EC8">
        <w:rPr>
          <w:rFonts w:asciiTheme="minorHAnsi" w:hAnsiTheme="minorHAnsi"/>
        </w:rPr>
        <w:t>. Cambridge, MA: Belknap Press of Harvard University Press, 2014</w:t>
      </w:r>
    </w:p>
    <w:p w:rsidR="00B85015" w:rsidRPr="00491EC8" w:rsidRDefault="00B85015" w:rsidP="00C45995">
      <w:pPr>
        <w:tabs>
          <w:tab w:val="left" w:pos="10620"/>
        </w:tabs>
        <w:ind w:left="360" w:hanging="360"/>
        <w:rPr>
          <w:rFonts w:asciiTheme="minorHAnsi" w:hAnsiTheme="minorHAnsi"/>
        </w:rPr>
      </w:pPr>
      <w:r w:rsidRPr="00491EC8">
        <w:rPr>
          <w:rFonts w:asciiTheme="minorHAnsi" w:hAnsiTheme="minorHAnsi"/>
        </w:rPr>
        <w:t xml:space="preserve">Skidelsky, Robert and Edward Skidelsky, </w:t>
      </w:r>
      <w:r w:rsidRPr="00491EC8">
        <w:rPr>
          <w:rFonts w:asciiTheme="minorHAnsi" w:hAnsiTheme="minorHAnsi"/>
          <w:i/>
        </w:rPr>
        <w:t>How Much is Enough? Money and the Good Life</w:t>
      </w:r>
      <w:r w:rsidRPr="00491EC8">
        <w:rPr>
          <w:rFonts w:asciiTheme="minorHAnsi" w:hAnsiTheme="minorHAnsi"/>
        </w:rPr>
        <w:t>. New York: Other Press, 2012.</w:t>
      </w:r>
    </w:p>
    <w:p w:rsidR="00C4599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Smart, J.J.C. &amp; Bernard Williams, </w:t>
      </w:r>
      <w:r w:rsidRPr="00491EC8">
        <w:rPr>
          <w:rFonts w:asciiTheme="minorHAnsi" w:hAnsiTheme="minorHAnsi"/>
          <w:i/>
        </w:rPr>
        <w:t>Utilitarianism, For &amp; Against</w:t>
      </w:r>
      <w:r w:rsidRPr="00491EC8">
        <w:rPr>
          <w:rFonts w:asciiTheme="minorHAnsi" w:hAnsiTheme="minorHAnsi"/>
        </w:rPr>
        <w:t>. Cambridge, UK: Cambridge University Press, 1973</w:t>
      </w:r>
    </w:p>
    <w:p w:rsidR="0056764A" w:rsidRPr="00491EC8" w:rsidRDefault="0056764A" w:rsidP="00C45995">
      <w:pPr>
        <w:tabs>
          <w:tab w:val="left" w:pos="10620"/>
        </w:tabs>
        <w:ind w:left="360" w:hanging="360"/>
        <w:rPr>
          <w:rFonts w:asciiTheme="minorHAnsi" w:hAnsiTheme="minorHAnsi"/>
        </w:rPr>
      </w:pPr>
      <w:r w:rsidRPr="00491EC8">
        <w:rPr>
          <w:rFonts w:asciiTheme="minorHAnsi" w:hAnsiTheme="minorHAnsi"/>
        </w:rPr>
        <w:t xml:space="preserve">Temin, Peter, “The Cambridge History of Capitalism,” </w:t>
      </w:r>
      <w:r w:rsidRPr="00491EC8">
        <w:rPr>
          <w:rFonts w:asciiTheme="minorHAnsi" w:hAnsiTheme="minorHAnsi"/>
          <w:i/>
        </w:rPr>
        <w:t>Journal of Economic Literature</w:t>
      </w:r>
      <w:r w:rsidRPr="00491EC8">
        <w:rPr>
          <w:rFonts w:asciiTheme="minorHAnsi" w:hAnsiTheme="minorHAnsi"/>
        </w:rPr>
        <w:t xml:space="preserve"> 53(4, 2015): 996-1016</w:t>
      </w:r>
      <w:bookmarkStart w:id="0" w:name="_GoBack"/>
      <w:bookmarkEnd w:id="0"/>
    </w:p>
    <w:p w:rsidR="00D65715" w:rsidRPr="00491EC8" w:rsidRDefault="00D65715" w:rsidP="00C45995">
      <w:pPr>
        <w:tabs>
          <w:tab w:val="left" w:pos="10620"/>
        </w:tabs>
        <w:ind w:left="360" w:hanging="360"/>
        <w:rPr>
          <w:rFonts w:asciiTheme="minorHAnsi" w:hAnsiTheme="minorHAnsi"/>
        </w:rPr>
      </w:pPr>
      <w:r w:rsidRPr="00491EC8">
        <w:rPr>
          <w:rFonts w:asciiTheme="minorHAnsi" w:hAnsiTheme="minorHAnsi"/>
        </w:rPr>
        <w:t xml:space="preserve">Useem, Jerry, “Are Bosses Necessary?” </w:t>
      </w:r>
      <w:r w:rsidRPr="00491EC8">
        <w:rPr>
          <w:rFonts w:asciiTheme="minorHAnsi" w:hAnsiTheme="minorHAnsi"/>
          <w:i/>
        </w:rPr>
        <w:t>The Atlantic Monthly</w:t>
      </w:r>
      <w:r w:rsidRPr="00491EC8">
        <w:rPr>
          <w:rFonts w:asciiTheme="minorHAnsi" w:hAnsiTheme="minorHAnsi"/>
        </w:rPr>
        <w:t xml:space="preserve">, October 2015. Downloaded at </w:t>
      </w:r>
      <w:hyperlink r:id="rId10" w:history="1">
        <w:r w:rsidRPr="00491EC8">
          <w:rPr>
            <w:rStyle w:val="Hyperlink"/>
            <w:rFonts w:asciiTheme="minorHAnsi" w:hAnsiTheme="minorHAnsi"/>
          </w:rPr>
          <w:t>http://www.theatlantic.com/magazine/archive/2015/10/are-bosses-necessary/403216/</w:t>
        </w:r>
      </w:hyperlink>
      <w:r w:rsidRPr="00491EC8">
        <w:rPr>
          <w:rFonts w:asciiTheme="minorHAnsi" w:hAnsiTheme="minorHAnsi"/>
        </w:rPr>
        <w:t>, December 30, 2015.</w:t>
      </w:r>
    </w:p>
    <w:p w:rsidR="00E34060" w:rsidRDefault="00E34060" w:rsidP="00C45995">
      <w:pPr>
        <w:tabs>
          <w:tab w:val="left" w:pos="10620"/>
        </w:tabs>
        <w:ind w:left="360" w:hanging="360"/>
        <w:rPr>
          <w:rFonts w:asciiTheme="minorHAnsi" w:hAnsiTheme="minorHAnsi"/>
        </w:rPr>
      </w:pPr>
      <w:r>
        <w:rPr>
          <w:rFonts w:asciiTheme="minorHAnsi" w:hAnsiTheme="minorHAnsi"/>
        </w:rPr>
        <w:t xml:space="preserve">Williams, Eric, </w:t>
      </w:r>
      <w:r w:rsidRPr="00E34060">
        <w:rPr>
          <w:rFonts w:asciiTheme="minorHAnsi" w:hAnsiTheme="minorHAnsi"/>
          <w:i/>
        </w:rPr>
        <w:t>Capitalism and Slavery</w:t>
      </w:r>
      <w:r>
        <w:rPr>
          <w:rFonts w:asciiTheme="minorHAnsi" w:hAnsiTheme="minorHAnsi"/>
        </w:rPr>
        <w:t>, Chapel Hill: University of North Carolina Press, 1944, 1994</w:t>
      </w:r>
    </w:p>
    <w:p w:rsidR="00351CFA" w:rsidRPr="00491EC8" w:rsidRDefault="00351CFA" w:rsidP="00C45995">
      <w:pPr>
        <w:tabs>
          <w:tab w:val="left" w:pos="10620"/>
        </w:tabs>
        <w:ind w:left="360" w:hanging="360"/>
        <w:rPr>
          <w:rFonts w:asciiTheme="minorHAnsi" w:hAnsiTheme="minorHAnsi"/>
        </w:rPr>
      </w:pPr>
      <w:r w:rsidRPr="00491EC8">
        <w:rPr>
          <w:rFonts w:asciiTheme="minorHAnsi" w:hAnsiTheme="minorHAnsi"/>
        </w:rPr>
        <w:t xml:space="preserve">Wright, Ronald, </w:t>
      </w:r>
      <w:r w:rsidRPr="00491EC8">
        <w:rPr>
          <w:rFonts w:asciiTheme="minorHAnsi" w:hAnsiTheme="minorHAnsi"/>
          <w:i/>
        </w:rPr>
        <w:t>A Short History of Progress</w:t>
      </w:r>
      <w:r w:rsidRPr="00491EC8">
        <w:rPr>
          <w:rFonts w:asciiTheme="minorHAnsi" w:hAnsiTheme="minorHAnsi"/>
        </w:rPr>
        <w:t xml:space="preserve">. </w:t>
      </w:r>
      <w:r w:rsidR="006E32F4" w:rsidRPr="00491EC8">
        <w:rPr>
          <w:rFonts w:asciiTheme="minorHAnsi" w:hAnsiTheme="minorHAnsi"/>
        </w:rPr>
        <w:t>Philadelphia, Perseus Books, 2004.</w:t>
      </w:r>
    </w:p>
    <w:p w:rsidR="00C45995" w:rsidRPr="00491EC8" w:rsidRDefault="00942C99" w:rsidP="00942C99">
      <w:pPr>
        <w:tabs>
          <w:tab w:val="left" w:pos="10620"/>
        </w:tabs>
        <w:spacing w:before="120"/>
        <w:ind w:left="360" w:hanging="360"/>
        <w:rPr>
          <w:rStyle w:val="Strong"/>
        </w:rPr>
      </w:pPr>
      <w:r w:rsidRPr="00491EC8">
        <w:rPr>
          <w:rStyle w:val="Strong"/>
        </w:rPr>
        <w:t xml:space="preserve">Comments on </w:t>
      </w:r>
      <w:r w:rsidR="00AF75DD" w:rsidRPr="00491EC8">
        <w:rPr>
          <w:rStyle w:val="Strong"/>
        </w:rPr>
        <w:t xml:space="preserve">the </w:t>
      </w:r>
      <w:r w:rsidRPr="00491EC8">
        <w:rPr>
          <w:rStyle w:val="Strong"/>
          <w:i/>
        </w:rPr>
        <w:t>Suggestions for Further Reading</w:t>
      </w:r>
    </w:p>
    <w:p w:rsidR="00942C99" w:rsidRPr="00491EC8" w:rsidRDefault="00942C99" w:rsidP="00394EE0">
      <w:pPr>
        <w:spacing w:after="120"/>
        <w:rPr>
          <w:rStyle w:val="Strong"/>
          <w:rFonts w:asciiTheme="minorHAnsi" w:hAnsiTheme="minorHAnsi"/>
          <w:b w:val="0"/>
        </w:rPr>
      </w:pPr>
      <w:r w:rsidRPr="00491EC8">
        <w:rPr>
          <w:rStyle w:val="Strong"/>
          <w:rFonts w:asciiTheme="minorHAnsi" w:hAnsiTheme="minorHAnsi"/>
          <w:b w:val="0"/>
        </w:rPr>
        <w:t xml:space="preserve">Many of the titles in the above bibliography are fairly self-explanatory. However, there are a few inclusions that may not be obvious. For example, </w:t>
      </w:r>
      <w:r w:rsidR="00394EE0" w:rsidRPr="00491EC8">
        <w:rPr>
          <w:rStyle w:val="Strong"/>
          <w:rFonts w:asciiTheme="minorHAnsi" w:hAnsiTheme="minorHAnsi"/>
          <w:b w:val="0"/>
        </w:rPr>
        <w:t>there are two</w:t>
      </w:r>
      <w:r w:rsidR="00603B64">
        <w:rPr>
          <w:rStyle w:val="Strong"/>
          <w:rFonts w:asciiTheme="minorHAnsi" w:hAnsiTheme="minorHAnsi"/>
          <w:b w:val="0"/>
        </w:rPr>
        <w:t xml:space="preserve"> books on Progress. Why? The no</w:t>
      </w:r>
      <w:r w:rsidR="00394EE0" w:rsidRPr="00491EC8">
        <w:rPr>
          <w:rStyle w:val="Strong"/>
          <w:rFonts w:asciiTheme="minorHAnsi" w:hAnsiTheme="minorHAnsi"/>
          <w:b w:val="0"/>
        </w:rPr>
        <w:t xml:space="preserve">tion that society is moving in a direction of progress is, historically speaking, quiet young. In an agrarian society it is much more likely that a circular view prevails: everything is repeated </w:t>
      </w:r>
      <w:r w:rsidR="00BC156E">
        <w:rPr>
          <w:rStyle w:val="Strong"/>
          <w:rFonts w:asciiTheme="minorHAnsi" w:hAnsiTheme="minorHAnsi"/>
          <w:b w:val="0"/>
        </w:rPr>
        <w:t>year after year in a fairly predictable way</w:t>
      </w:r>
      <w:r w:rsidR="00394EE0" w:rsidRPr="00491EC8">
        <w:rPr>
          <w:rStyle w:val="Strong"/>
          <w:rFonts w:asciiTheme="minorHAnsi" w:hAnsiTheme="minorHAnsi"/>
          <w:b w:val="0"/>
        </w:rPr>
        <w:t>. Such a view corresponds to the experience</w:t>
      </w:r>
      <w:r w:rsidR="00BC156E">
        <w:rPr>
          <w:rStyle w:val="Strong"/>
          <w:rFonts w:asciiTheme="minorHAnsi" w:hAnsiTheme="minorHAnsi"/>
          <w:b w:val="0"/>
        </w:rPr>
        <w:t>s</w:t>
      </w:r>
      <w:r w:rsidR="00394EE0" w:rsidRPr="00491EC8">
        <w:rPr>
          <w:rStyle w:val="Strong"/>
          <w:rFonts w:asciiTheme="minorHAnsi" w:hAnsiTheme="minorHAnsi"/>
          <w:b w:val="0"/>
        </w:rPr>
        <w:t xml:space="preserve"> of members of such societies while progre</w:t>
      </w:r>
      <w:r w:rsidR="00603B64">
        <w:rPr>
          <w:rStyle w:val="Strong"/>
          <w:rFonts w:asciiTheme="minorHAnsi" w:hAnsiTheme="minorHAnsi"/>
          <w:b w:val="0"/>
        </w:rPr>
        <w:t>ssion</w:t>
      </w:r>
      <w:r w:rsidR="00394EE0" w:rsidRPr="00491EC8">
        <w:rPr>
          <w:rStyle w:val="Strong"/>
          <w:rFonts w:asciiTheme="minorHAnsi" w:hAnsiTheme="minorHAnsi"/>
          <w:b w:val="0"/>
        </w:rPr>
        <w:t xml:space="preserve"> do</w:t>
      </w:r>
      <w:r w:rsidR="00603B64">
        <w:rPr>
          <w:rStyle w:val="Strong"/>
          <w:rFonts w:asciiTheme="minorHAnsi" w:hAnsiTheme="minorHAnsi"/>
          <w:b w:val="0"/>
        </w:rPr>
        <w:t>es</w:t>
      </w:r>
      <w:r w:rsidR="00394EE0" w:rsidRPr="00491EC8">
        <w:rPr>
          <w:rStyle w:val="Strong"/>
          <w:rFonts w:asciiTheme="minorHAnsi" w:hAnsiTheme="minorHAnsi"/>
          <w:b w:val="0"/>
        </w:rPr>
        <w:t xml:space="preserve"> not.</w:t>
      </w:r>
    </w:p>
    <w:p w:rsidR="00394EE0" w:rsidRPr="00491EC8" w:rsidRDefault="00394EE0" w:rsidP="00394EE0">
      <w:pPr>
        <w:spacing w:after="120"/>
        <w:rPr>
          <w:rStyle w:val="Strong"/>
          <w:rFonts w:asciiTheme="minorHAnsi" w:hAnsiTheme="minorHAnsi"/>
          <w:b w:val="0"/>
        </w:rPr>
      </w:pPr>
      <w:r w:rsidRPr="00491EC8">
        <w:rPr>
          <w:rStyle w:val="Strong"/>
          <w:rFonts w:asciiTheme="minorHAnsi" w:hAnsiTheme="minorHAnsi"/>
          <w:b w:val="0"/>
        </w:rPr>
        <w:t>The bibliography also contains a work on Anti-Judaism. This is related to, but not the same, as Anti-Semitism. At a time when commercial activities and particularly financial commerce (banking, lending) were held in low regard in Western society, they often fell to Jews and Judaism and financial business were sometimes equated. The way this prejudice was expressed was not constant over time and the above work shows when and why it originated and how it evolved. The book by Le Goff is not directly related to Anti-Judaism, but as the economy started to change in the Middle Ages and money lending and other financial transactions became indispensable in the slowly emerging new economy,</w:t>
      </w:r>
      <w:r w:rsidR="00AF75DD" w:rsidRPr="00491EC8">
        <w:rPr>
          <w:rStyle w:val="Strong"/>
          <w:rFonts w:asciiTheme="minorHAnsi" w:hAnsiTheme="minorHAnsi"/>
          <w:b w:val="0"/>
        </w:rPr>
        <w:t xml:space="preserve"> society needed to adjust its views and value systems. Capitalism also freed a majority of individuals from class constraints.</w:t>
      </w:r>
    </w:p>
    <w:p w:rsidR="00AF75DD" w:rsidRPr="00491EC8" w:rsidRDefault="00AF75DD" w:rsidP="00394EE0">
      <w:pPr>
        <w:spacing w:after="120"/>
        <w:rPr>
          <w:rStyle w:val="Strong"/>
          <w:rFonts w:asciiTheme="minorHAnsi" w:hAnsiTheme="minorHAnsi"/>
          <w:b w:val="0"/>
        </w:rPr>
      </w:pPr>
      <w:r w:rsidRPr="00491EC8">
        <w:rPr>
          <w:rStyle w:val="Strong"/>
          <w:rFonts w:asciiTheme="minorHAnsi" w:hAnsiTheme="minorHAnsi"/>
          <w:b w:val="0"/>
        </w:rPr>
        <w:t>More generally, the emergence of capitalism required a large number of societal changes such as new institutions, the demolition of old institutions, and the creation of new social values. Import</w:t>
      </w:r>
      <w:r w:rsidR="00F85EF1">
        <w:rPr>
          <w:rStyle w:val="Strong"/>
          <w:rFonts w:asciiTheme="minorHAnsi" w:hAnsiTheme="minorHAnsi"/>
          <w:b w:val="0"/>
        </w:rPr>
        <w:t>ant among these values is that of</w:t>
      </w:r>
      <w:r w:rsidRPr="00491EC8">
        <w:rPr>
          <w:rStyle w:val="Strong"/>
          <w:rFonts w:asciiTheme="minorHAnsi" w:hAnsiTheme="minorHAnsi"/>
          <w:b w:val="0"/>
        </w:rPr>
        <w:t xml:space="preserve"> the Individual and Individualism, which is why I included a book on this topic. I also included </w:t>
      </w:r>
      <w:r w:rsidRPr="00491EC8">
        <w:rPr>
          <w:rStyle w:val="Strong"/>
          <w:rFonts w:asciiTheme="minorHAnsi" w:hAnsiTheme="minorHAnsi"/>
          <w:b w:val="0"/>
          <w:i/>
        </w:rPr>
        <w:t>The Universal Declaration of Human Rights</w:t>
      </w:r>
      <w:r w:rsidRPr="00491EC8">
        <w:rPr>
          <w:rStyle w:val="Strong"/>
          <w:rFonts w:asciiTheme="minorHAnsi" w:hAnsiTheme="minorHAnsi"/>
          <w:b w:val="0"/>
        </w:rPr>
        <w:t xml:space="preserve"> because all of those </w:t>
      </w:r>
      <w:r w:rsidRPr="00491EC8">
        <w:rPr>
          <w:rStyle w:val="Strong"/>
          <w:rFonts w:asciiTheme="minorHAnsi" w:hAnsiTheme="minorHAnsi"/>
          <w:b w:val="0"/>
        </w:rPr>
        <w:lastRenderedPageBreak/>
        <w:t xml:space="preserve">rights are rights of the individual and as such would not have been written in the Middle Ages when a feudal society with strictly defined class structures prevailed. In such a society, it </w:t>
      </w:r>
      <w:r w:rsidR="00C03B8B" w:rsidRPr="00491EC8">
        <w:rPr>
          <w:rStyle w:val="Strong"/>
          <w:rFonts w:asciiTheme="minorHAnsi" w:hAnsiTheme="minorHAnsi"/>
          <w:b w:val="0"/>
        </w:rPr>
        <w:t>wa</w:t>
      </w:r>
      <w:r w:rsidRPr="00491EC8">
        <w:rPr>
          <w:rStyle w:val="Strong"/>
          <w:rFonts w:asciiTheme="minorHAnsi" w:hAnsiTheme="minorHAnsi"/>
          <w:b w:val="0"/>
        </w:rPr>
        <w:t xml:space="preserve">s not </w:t>
      </w:r>
      <w:r w:rsidR="00F85EF1">
        <w:rPr>
          <w:rStyle w:val="Strong"/>
          <w:rFonts w:asciiTheme="minorHAnsi" w:hAnsiTheme="minorHAnsi"/>
          <w:b w:val="0"/>
        </w:rPr>
        <w:t xml:space="preserve">usually </w:t>
      </w:r>
      <w:r w:rsidRPr="00491EC8">
        <w:rPr>
          <w:rStyle w:val="Strong"/>
          <w:rFonts w:asciiTheme="minorHAnsi" w:hAnsiTheme="minorHAnsi"/>
          <w:b w:val="0"/>
        </w:rPr>
        <w:t>individual talent or aspirations that decide</w:t>
      </w:r>
      <w:r w:rsidR="00C03B8B" w:rsidRPr="00491EC8">
        <w:rPr>
          <w:rStyle w:val="Strong"/>
          <w:rFonts w:asciiTheme="minorHAnsi" w:hAnsiTheme="minorHAnsi"/>
          <w:b w:val="0"/>
        </w:rPr>
        <w:t>d</w:t>
      </w:r>
      <w:r w:rsidRPr="00491EC8">
        <w:rPr>
          <w:rStyle w:val="Strong"/>
          <w:rFonts w:asciiTheme="minorHAnsi" w:hAnsiTheme="minorHAnsi"/>
          <w:b w:val="0"/>
        </w:rPr>
        <w:t xml:space="preserve"> what </w:t>
      </w:r>
      <w:r w:rsidR="00AA787A" w:rsidRPr="00491EC8">
        <w:rPr>
          <w:rStyle w:val="Strong"/>
          <w:rFonts w:asciiTheme="minorHAnsi" w:hAnsiTheme="minorHAnsi"/>
          <w:b w:val="0"/>
        </w:rPr>
        <w:t>a person could</w:t>
      </w:r>
      <w:r w:rsidRPr="00491EC8">
        <w:rPr>
          <w:rStyle w:val="Strong"/>
          <w:rFonts w:asciiTheme="minorHAnsi" w:hAnsiTheme="minorHAnsi"/>
          <w:b w:val="0"/>
        </w:rPr>
        <w:t xml:space="preserve"> become, but class membership. </w:t>
      </w:r>
    </w:p>
    <w:p w:rsidR="00AF75DD" w:rsidRPr="00491EC8" w:rsidRDefault="00AF75DD" w:rsidP="00394EE0">
      <w:pPr>
        <w:spacing w:after="120"/>
        <w:rPr>
          <w:rStyle w:val="Strong"/>
          <w:rFonts w:asciiTheme="minorHAnsi" w:hAnsiTheme="minorHAnsi"/>
          <w:b w:val="0"/>
        </w:rPr>
      </w:pPr>
      <w:r w:rsidRPr="00491EC8">
        <w:rPr>
          <w:rStyle w:val="Strong"/>
          <w:rFonts w:asciiTheme="minorHAnsi" w:hAnsiTheme="minorHAnsi"/>
          <w:b w:val="0"/>
        </w:rPr>
        <w:t xml:space="preserve">The list includes many critics and </w:t>
      </w:r>
      <w:r w:rsidR="004207ED" w:rsidRPr="00491EC8">
        <w:rPr>
          <w:rStyle w:val="Strong"/>
          <w:rFonts w:asciiTheme="minorHAnsi" w:hAnsiTheme="minorHAnsi"/>
          <w:b w:val="0"/>
        </w:rPr>
        <w:t>critiques</w:t>
      </w:r>
      <w:r w:rsidRPr="00491EC8">
        <w:rPr>
          <w:rStyle w:val="Strong"/>
          <w:rFonts w:asciiTheme="minorHAnsi" w:hAnsiTheme="minorHAnsi"/>
          <w:b w:val="0"/>
        </w:rPr>
        <w:t xml:space="preserve"> of capitalism, some of them rejecting it altogether, most questioning some of its manifestations.</w:t>
      </w:r>
      <w:r w:rsidR="008F71DE" w:rsidRPr="00491EC8">
        <w:rPr>
          <w:rStyle w:val="Strong"/>
          <w:rFonts w:asciiTheme="minorHAnsi" w:hAnsiTheme="minorHAnsi"/>
          <w:b w:val="0"/>
        </w:rPr>
        <w:t xml:space="preserve"> Sennett is a famous American sociologist who has repeatedly written on the effects of the “new” “sharing” society. Several other writers</w:t>
      </w:r>
      <w:r w:rsidR="00A85967" w:rsidRPr="00491EC8">
        <w:rPr>
          <w:rStyle w:val="Strong"/>
          <w:rFonts w:asciiTheme="minorHAnsi" w:hAnsiTheme="minorHAnsi"/>
          <w:b w:val="0"/>
        </w:rPr>
        <w:t>, Sandel and Satz among them,</w:t>
      </w:r>
      <w:r w:rsidR="008F71DE" w:rsidRPr="00491EC8">
        <w:rPr>
          <w:rStyle w:val="Strong"/>
          <w:rFonts w:asciiTheme="minorHAnsi" w:hAnsiTheme="minorHAnsi"/>
          <w:b w:val="0"/>
        </w:rPr>
        <w:t xml:space="preserve"> are less critics </w:t>
      </w:r>
      <w:r w:rsidR="00A85967" w:rsidRPr="00491EC8">
        <w:rPr>
          <w:rStyle w:val="Strong"/>
          <w:rFonts w:asciiTheme="minorHAnsi" w:hAnsiTheme="minorHAnsi"/>
          <w:b w:val="0"/>
        </w:rPr>
        <w:t xml:space="preserve">of capitalism </w:t>
      </w:r>
      <w:r w:rsidR="008F71DE" w:rsidRPr="00491EC8">
        <w:rPr>
          <w:rStyle w:val="Strong"/>
          <w:rFonts w:asciiTheme="minorHAnsi" w:hAnsiTheme="minorHAnsi"/>
          <w:b w:val="0"/>
        </w:rPr>
        <w:t>as they are trying to determine appropriate limits for the application of market processes and capitalism. That issue is still far from being resolved.</w:t>
      </w:r>
    </w:p>
    <w:p w:rsidR="008F71DE" w:rsidRPr="00491EC8" w:rsidRDefault="008F71DE" w:rsidP="00394EE0">
      <w:pPr>
        <w:spacing w:after="120"/>
        <w:rPr>
          <w:rStyle w:val="Strong"/>
          <w:rFonts w:asciiTheme="minorHAnsi" w:hAnsiTheme="minorHAnsi"/>
          <w:b w:val="0"/>
        </w:rPr>
      </w:pPr>
      <w:r w:rsidRPr="00491EC8">
        <w:rPr>
          <w:rStyle w:val="Strong"/>
          <w:rFonts w:asciiTheme="minorHAnsi" w:hAnsiTheme="minorHAnsi"/>
          <w:b w:val="0"/>
        </w:rPr>
        <w:t xml:space="preserve">Books about debt and money have to include Picketty’s surprise bestseller. I value Graeber’s contribution very highly. He approaches the history of money and debt from his perspective as </w:t>
      </w:r>
      <w:r w:rsidR="004207ED" w:rsidRPr="00491EC8">
        <w:rPr>
          <w:rStyle w:val="Strong"/>
          <w:rFonts w:asciiTheme="minorHAnsi" w:hAnsiTheme="minorHAnsi"/>
          <w:b w:val="0"/>
        </w:rPr>
        <w:t>an</w:t>
      </w:r>
      <w:r w:rsidRPr="00491EC8">
        <w:rPr>
          <w:rStyle w:val="Strong"/>
          <w:rFonts w:asciiTheme="minorHAnsi" w:hAnsiTheme="minorHAnsi"/>
          <w:b w:val="0"/>
        </w:rPr>
        <w:t xml:space="preserve"> anthropologist, which yields many interesting insights for economists. Binswanger’s re-interpre</w:t>
      </w:r>
      <w:r w:rsidR="008A7FC8">
        <w:rPr>
          <w:rStyle w:val="Strong"/>
          <w:rFonts w:asciiTheme="minorHAnsi" w:hAnsiTheme="minorHAnsi"/>
          <w:b w:val="0"/>
        </w:rPr>
        <w:softHyphen/>
      </w:r>
      <w:r w:rsidRPr="00491EC8">
        <w:rPr>
          <w:rStyle w:val="Strong"/>
          <w:rFonts w:asciiTheme="minorHAnsi" w:hAnsiTheme="minorHAnsi"/>
          <w:b w:val="0"/>
        </w:rPr>
        <w:t>tation of one of the world’s literary masterpieces is exceptional, but not easy.</w:t>
      </w:r>
    </w:p>
    <w:p w:rsidR="00AF75DD" w:rsidRDefault="00A85967" w:rsidP="00394EE0">
      <w:pPr>
        <w:spacing w:after="120"/>
        <w:rPr>
          <w:rStyle w:val="Strong"/>
          <w:rFonts w:asciiTheme="minorHAnsi" w:hAnsiTheme="minorHAnsi"/>
          <w:b w:val="0"/>
        </w:rPr>
      </w:pPr>
      <w:r w:rsidRPr="00491EC8">
        <w:rPr>
          <w:rStyle w:val="Strong"/>
          <w:rFonts w:asciiTheme="minorHAnsi" w:hAnsiTheme="minorHAnsi"/>
          <w:b w:val="0"/>
        </w:rPr>
        <w:t xml:space="preserve">Amartya Sen’s book is an excellent starting point for those who want to learn more about the relationship between ethics and fairness and efficiency. The classic </w:t>
      </w:r>
      <w:r w:rsidRPr="00E35F60">
        <w:rPr>
          <w:rStyle w:val="Strong"/>
          <w:rFonts w:asciiTheme="minorHAnsi" w:hAnsiTheme="minorHAnsi"/>
          <w:b w:val="0"/>
          <w:i/>
        </w:rPr>
        <w:t>Utilitarianism, For and Against</w:t>
      </w:r>
      <w:r w:rsidRPr="00491EC8">
        <w:rPr>
          <w:rStyle w:val="Strong"/>
          <w:rFonts w:asciiTheme="minorHAnsi" w:hAnsiTheme="minorHAnsi"/>
          <w:b w:val="0"/>
        </w:rPr>
        <w:t>, is a useful first step toward a more informed view of the philosophical underpinnings of modern economic theory. I include Rӧpke among these works. He was one of the intellectual fathers of the post-war German Economic Miracle. The economic system he and others helped devise became known as Social Market Economy (soziale Marktwirtschaft). It still exerts influence</w:t>
      </w:r>
      <w:r w:rsidR="005744AD">
        <w:rPr>
          <w:rStyle w:val="Strong"/>
          <w:rFonts w:asciiTheme="minorHAnsi" w:hAnsiTheme="minorHAnsi"/>
          <w:b w:val="0"/>
        </w:rPr>
        <w:t>, for example</w:t>
      </w:r>
      <w:r w:rsidRPr="00491EC8">
        <w:rPr>
          <w:rStyle w:val="Strong"/>
          <w:rFonts w:asciiTheme="minorHAnsi" w:hAnsiTheme="minorHAnsi"/>
          <w:b w:val="0"/>
        </w:rPr>
        <w:t xml:space="preserve"> through the participation of German labor representatives on corporate boards (co-determination or Mitbestimmung, in German).</w:t>
      </w:r>
    </w:p>
    <w:p w:rsidR="00BC1BAB" w:rsidRPr="00491EC8" w:rsidRDefault="00BC1BAB" w:rsidP="00394EE0">
      <w:pPr>
        <w:spacing w:after="120"/>
        <w:rPr>
          <w:rStyle w:val="Strong"/>
          <w:rFonts w:asciiTheme="minorHAnsi" w:hAnsiTheme="minorHAnsi"/>
          <w:b w:val="0"/>
        </w:rPr>
      </w:pPr>
      <w:r>
        <w:rPr>
          <w:rStyle w:val="Strong"/>
          <w:rFonts w:asciiTheme="minorHAnsi" w:hAnsiTheme="minorHAnsi"/>
          <w:b w:val="0"/>
        </w:rPr>
        <w:t>A few of the included books deal with moral social values, but only Rose makes the case that certain moral values, and in particular trustworthiness, are critical for the development of an affluent society. The following quote summarizes the key ideas: “</w:t>
      </w:r>
      <w:r w:rsidRPr="005744AD">
        <w:rPr>
          <w:rStyle w:val="Strong"/>
          <w:rFonts w:asciiTheme="minorHAnsi" w:hAnsiTheme="minorHAnsi"/>
          <w:b w:val="0"/>
          <w:i/>
        </w:rPr>
        <w:t xml:space="preserve">General prosperity is impossible without specialization, but specialization is impossible without transactions. Transactions, in turn, inevitably open the door to opportunistic victimization. The resulting fear of opportunistic victimization can drive transaction costs so high that many transactions are discouraged. This is devastating because it is through transactions that the gains from specialization are realized. The higher are transactions costs generally, the smaller is the set of feasible transactions, the more limited transaction behavior will therefore be, and hence the lower will be the gains from specialization, so the less prosperous the </w:t>
      </w:r>
      <w:r w:rsidR="005744AD" w:rsidRPr="005744AD">
        <w:rPr>
          <w:rStyle w:val="Strong"/>
          <w:rFonts w:asciiTheme="minorHAnsi" w:hAnsiTheme="minorHAnsi"/>
          <w:b w:val="0"/>
          <w:i/>
        </w:rPr>
        <w:t>society will be</w:t>
      </w:r>
      <w:r w:rsidR="005744AD">
        <w:rPr>
          <w:rStyle w:val="Strong"/>
          <w:rFonts w:asciiTheme="minorHAnsi" w:hAnsiTheme="minorHAnsi"/>
          <w:b w:val="0"/>
        </w:rPr>
        <w:t xml:space="preserve"> (Rose: 36).”</w:t>
      </w:r>
    </w:p>
    <w:p w:rsidR="005F4774" w:rsidRPr="00491EC8" w:rsidRDefault="005F4774" w:rsidP="00394EE0">
      <w:pPr>
        <w:spacing w:after="120"/>
        <w:rPr>
          <w:rStyle w:val="Strong"/>
          <w:rFonts w:asciiTheme="minorHAnsi" w:hAnsiTheme="minorHAnsi"/>
          <w:b w:val="0"/>
        </w:rPr>
      </w:pPr>
      <w:r w:rsidRPr="00491EC8">
        <w:rPr>
          <w:rStyle w:val="Strong"/>
          <w:rFonts w:asciiTheme="minorHAnsi" w:hAnsiTheme="minorHAnsi"/>
          <w:b w:val="0"/>
        </w:rPr>
        <w:t xml:space="preserve">I did not include references to Adam Smith’s two most important works. Instead, I listed an article by Joseph Persky and a book by </w:t>
      </w:r>
      <w:r w:rsidR="001D5046" w:rsidRPr="00491EC8">
        <w:rPr>
          <w:rStyle w:val="Strong"/>
          <w:rFonts w:asciiTheme="minorHAnsi" w:hAnsiTheme="minorHAnsi"/>
          <w:b w:val="0"/>
        </w:rPr>
        <w:t xml:space="preserve">Myers. I like Myers small book because it provides a context for the evolution of </w:t>
      </w:r>
      <w:r w:rsidR="001D5046" w:rsidRPr="00E35F60">
        <w:rPr>
          <w:rStyle w:val="Strong"/>
          <w:rFonts w:asciiTheme="minorHAnsi" w:hAnsiTheme="minorHAnsi"/>
          <w:b w:val="0"/>
          <w:i/>
        </w:rPr>
        <w:t>The Wealth of Nations</w:t>
      </w:r>
      <w:r w:rsidR="001D5046" w:rsidRPr="00491EC8">
        <w:rPr>
          <w:rStyle w:val="Strong"/>
          <w:rFonts w:asciiTheme="minorHAnsi" w:hAnsiTheme="minorHAnsi"/>
          <w:b w:val="0"/>
        </w:rPr>
        <w:t>, as a response to Thomas Hobbes, a response that was roughly 100 years in the making.</w:t>
      </w:r>
    </w:p>
    <w:p w:rsidR="001D5046" w:rsidRPr="00491EC8" w:rsidRDefault="001D5046" w:rsidP="00394EE0">
      <w:pPr>
        <w:spacing w:after="120"/>
        <w:rPr>
          <w:rStyle w:val="Strong"/>
          <w:rFonts w:asciiTheme="minorHAnsi" w:hAnsiTheme="minorHAnsi"/>
          <w:b w:val="0"/>
        </w:rPr>
      </w:pPr>
      <w:r w:rsidRPr="00491EC8">
        <w:rPr>
          <w:rStyle w:val="Strong"/>
          <w:rFonts w:asciiTheme="minorHAnsi" w:hAnsiTheme="minorHAnsi"/>
          <w:b w:val="0"/>
        </w:rPr>
        <w:t xml:space="preserve">Jürgen Kocka is included even though </w:t>
      </w:r>
      <w:r w:rsidR="00F44B64">
        <w:rPr>
          <w:rStyle w:val="Strong"/>
          <w:rFonts w:asciiTheme="minorHAnsi" w:hAnsiTheme="minorHAnsi"/>
          <w:b w:val="0"/>
        </w:rPr>
        <w:t>his book</w:t>
      </w:r>
      <w:r w:rsidRPr="00491EC8">
        <w:rPr>
          <w:rStyle w:val="Strong"/>
          <w:rFonts w:asciiTheme="minorHAnsi" w:hAnsiTheme="minorHAnsi"/>
          <w:b w:val="0"/>
        </w:rPr>
        <w:t xml:space="preserve"> is </w:t>
      </w:r>
      <w:r w:rsidR="00F44B64">
        <w:rPr>
          <w:rStyle w:val="Strong"/>
          <w:rFonts w:asciiTheme="minorHAnsi" w:hAnsiTheme="minorHAnsi"/>
          <w:b w:val="0"/>
        </w:rPr>
        <w:t xml:space="preserve">currently </w:t>
      </w:r>
      <w:r w:rsidRPr="00491EC8">
        <w:rPr>
          <w:rStyle w:val="Strong"/>
          <w:rFonts w:asciiTheme="minorHAnsi" w:hAnsiTheme="minorHAnsi"/>
          <w:b w:val="0"/>
        </w:rPr>
        <w:t>available only in German and therefore not likely to be accessible to you. However, since I will employ</w:t>
      </w:r>
      <w:r w:rsidR="00F44B64">
        <w:rPr>
          <w:rStyle w:val="Strong"/>
          <w:rFonts w:asciiTheme="minorHAnsi" w:hAnsiTheme="minorHAnsi"/>
          <w:b w:val="0"/>
        </w:rPr>
        <w:t xml:space="preserve"> his definition of c</w:t>
      </w:r>
      <w:r w:rsidRPr="00491EC8">
        <w:rPr>
          <w:rStyle w:val="Strong"/>
          <w:rFonts w:asciiTheme="minorHAnsi" w:hAnsiTheme="minorHAnsi"/>
          <w:b w:val="0"/>
        </w:rPr>
        <w:t>apitalism in this class, I thought it needed to be listed.</w:t>
      </w:r>
    </w:p>
    <w:p w:rsidR="001D5046" w:rsidRPr="00776A2C" w:rsidRDefault="001D5046" w:rsidP="001D5046">
      <w:pPr>
        <w:rPr>
          <w:rStyle w:val="Strong"/>
        </w:rPr>
      </w:pPr>
      <w:r w:rsidRPr="00776A2C">
        <w:rPr>
          <w:rStyle w:val="Strong"/>
        </w:rPr>
        <w:t>Definition of Capitalism Used in this Class</w:t>
      </w:r>
    </w:p>
    <w:p w:rsidR="001D5046" w:rsidRPr="00491EC8" w:rsidRDefault="001D5046" w:rsidP="00394EE0">
      <w:pPr>
        <w:spacing w:after="120"/>
        <w:rPr>
          <w:rStyle w:val="Strong"/>
          <w:rFonts w:asciiTheme="minorHAnsi" w:hAnsiTheme="minorHAnsi"/>
          <w:b w:val="0"/>
        </w:rPr>
      </w:pPr>
      <w:r w:rsidRPr="00491EC8">
        <w:rPr>
          <w:rStyle w:val="Strong"/>
          <w:rFonts w:asciiTheme="minorHAnsi" w:hAnsiTheme="minorHAnsi"/>
          <w:b w:val="0"/>
        </w:rPr>
        <w:t>Following Kocka</w:t>
      </w:r>
      <w:r w:rsidR="00491EC8">
        <w:rPr>
          <w:rStyle w:val="Strong"/>
          <w:rFonts w:asciiTheme="minorHAnsi" w:hAnsiTheme="minorHAnsi"/>
          <w:b w:val="0"/>
        </w:rPr>
        <w:t xml:space="preserve"> (see </w:t>
      </w:r>
      <w:r w:rsidR="00491EC8" w:rsidRPr="00491EC8">
        <w:rPr>
          <w:rStyle w:val="Strong"/>
          <w:rFonts w:asciiTheme="minorHAnsi" w:hAnsiTheme="minorHAnsi"/>
          <w:b w:val="0"/>
          <w:i/>
        </w:rPr>
        <w:t>Suggestions for Further Reading</w:t>
      </w:r>
      <w:r w:rsidR="00491EC8">
        <w:rPr>
          <w:rStyle w:val="Strong"/>
          <w:rFonts w:asciiTheme="minorHAnsi" w:hAnsiTheme="minorHAnsi"/>
          <w:b w:val="0"/>
        </w:rPr>
        <w:t>)</w:t>
      </w:r>
      <w:r w:rsidR="00F44B64">
        <w:rPr>
          <w:rStyle w:val="Strong"/>
          <w:rFonts w:asciiTheme="minorHAnsi" w:hAnsiTheme="minorHAnsi"/>
          <w:b w:val="0"/>
        </w:rPr>
        <w:t>, we define c</w:t>
      </w:r>
      <w:r w:rsidRPr="00491EC8">
        <w:rPr>
          <w:rStyle w:val="Strong"/>
          <w:rFonts w:asciiTheme="minorHAnsi" w:hAnsiTheme="minorHAnsi"/>
          <w:b w:val="0"/>
        </w:rPr>
        <w:t>apitalism as an ideal-typical system that is not usually following the defining characteristics exactly.</w:t>
      </w:r>
    </w:p>
    <w:p w:rsidR="001D5046" w:rsidRPr="00491EC8" w:rsidRDefault="001D5046" w:rsidP="00394EE0">
      <w:pPr>
        <w:spacing w:after="120"/>
        <w:rPr>
          <w:rStyle w:val="Strong"/>
          <w:rFonts w:asciiTheme="minorHAnsi" w:hAnsiTheme="minorHAnsi"/>
          <w:b w:val="0"/>
        </w:rPr>
      </w:pPr>
      <w:r w:rsidRPr="00491EC8">
        <w:rPr>
          <w:rStyle w:val="Strong"/>
          <w:rFonts w:asciiTheme="minorHAnsi" w:hAnsiTheme="minorHAnsi"/>
          <w:b w:val="0"/>
        </w:rPr>
        <w:lastRenderedPageBreak/>
        <w:t xml:space="preserve">Kocka does not use the existence of a class of entrepreneurs as necessary for the existence of capitalism. This differentiates his definition from many others. It has the advantage that </w:t>
      </w:r>
      <w:r w:rsidR="00491EC8" w:rsidRPr="00491EC8">
        <w:rPr>
          <w:rStyle w:val="Strong"/>
          <w:rFonts w:asciiTheme="minorHAnsi" w:hAnsiTheme="minorHAnsi"/>
          <w:b w:val="0"/>
        </w:rPr>
        <w:t>includes</w:t>
      </w:r>
      <w:r w:rsidRPr="00491EC8">
        <w:rPr>
          <w:rStyle w:val="Strong"/>
          <w:rFonts w:asciiTheme="minorHAnsi" w:hAnsiTheme="minorHAnsi"/>
          <w:b w:val="0"/>
        </w:rPr>
        <w:t xml:space="preserve"> </w:t>
      </w:r>
      <w:r w:rsidR="00491EC8" w:rsidRPr="00491EC8">
        <w:rPr>
          <w:rStyle w:val="Strong"/>
          <w:rFonts w:asciiTheme="minorHAnsi" w:hAnsiTheme="minorHAnsi"/>
          <w:b w:val="0"/>
        </w:rPr>
        <w:t>emerging systems such as that of the P.R. China that rely on government ownership to a large degree.</w:t>
      </w:r>
    </w:p>
    <w:p w:rsidR="00491EC8" w:rsidRPr="00491EC8" w:rsidRDefault="00491EC8" w:rsidP="00394EE0">
      <w:pPr>
        <w:spacing w:after="120"/>
        <w:rPr>
          <w:rStyle w:val="Strong"/>
          <w:rFonts w:asciiTheme="minorHAnsi" w:hAnsiTheme="minorHAnsi"/>
          <w:b w:val="0"/>
        </w:rPr>
      </w:pPr>
      <w:r w:rsidRPr="00491EC8">
        <w:rPr>
          <w:rStyle w:val="Strong"/>
          <w:rFonts w:asciiTheme="minorHAnsi" w:hAnsiTheme="minorHAnsi"/>
          <w:b w:val="0"/>
        </w:rPr>
        <w:t>The following are the characteristics that we apply to our understanding of Capitalism:</w:t>
      </w:r>
    </w:p>
    <w:p w:rsidR="00491EC8" w:rsidRPr="00491EC8" w:rsidRDefault="00491EC8" w:rsidP="00491EC8">
      <w:pPr>
        <w:pStyle w:val="ListParagraph"/>
        <w:numPr>
          <w:ilvl w:val="0"/>
          <w:numId w:val="18"/>
        </w:numPr>
        <w:spacing w:line="240" w:lineRule="auto"/>
        <w:contextualSpacing w:val="0"/>
        <w:rPr>
          <w:rStyle w:val="Strong"/>
          <w:rFonts w:asciiTheme="minorHAnsi" w:hAnsiTheme="minorHAnsi"/>
          <w:b w:val="0"/>
          <w:sz w:val="24"/>
          <w:szCs w:val="24"/>
        </w:rPr>
      </w:pPr>
      <w:r w:rsidRPr="00491EC8">
        <w:rPr>
          <w:rStyle w:val="Strong"/>
          <w:rFonts w:asciiTheme="minorHAnsi" w:hAnsiTheme="minorHAnsi"/>
          <w:b w:val="0"/>
          <w:sz w:val="24"/>
          <w:szCs w:val="24"/>
        </w:rPr>
        <w:t>It is based on individual property rights and decentralized decision-making. The term individual in this context is applied to persons as well as organizations and associations.</w:t>
      </w:r>
    </w:p>
    <w:p w:rsidR="00491EC8" w:rsidRPr="00491EC8" w:rsidRDefault="00491EC8" w:rsidP="00491EC8">
      <w:pPr>
        <w:pStyle w:val="ListParagraph"/>
        <w:numPr>
          <w:ilvl w:val="0"/>
          <w:numId w:val="18"/>
        </w:numPr>
        <w:spacing w:line="240" w:lineRule="auto"/>
        <w:contextualSpacing w:val="0"/>
        <w:rPr>
          <w:rStyle w:val="Strong"/>
          <w:rFonts w:asciiTheme="minorHAnsi" w:hAnsiTheme="minorHAnsi"/>
          <w:b w:val="0"/>
          <w:sz w:val="24"/>
          <w:szCs w:val="24"/>
        </w:rPr>
      </w:pPr>
      <w:r w:rsidRPr="00491EC8">
        <w:rPr>
          <w:rStyle w:val="Strong"/>
          <w:rFonts w:asciiTheme="minorHAnsi" w:hAnsiTheme="minorHAnsi"/>
          <w:b w:val="0"/>
          <w:sz w:val="24"/>
          <w:szCs w:val="24"/>
        </w:rPr>
        <w:t>In a capitalist system, the predominant form of coordination is through markets and prices.</w:t>
      </w:r>
    </w:p>
    <w:p w:rsidR="00491EC8" w:rsidRDefault="00491EC8" w:rsidP="00491EC8">
      <w:pPr>
        <w:pStyle w:val="ListParagraph"/>
        <w:numPr>
          <w:ilvl w:val="0"/>
          <w:numId w:val="18"/>
        </w:numPr>
        <w:spacing w:line="240" w:lineRule="auto"/>
        <w:contextualSpacing w:val="0"/>
        <w:rPr>
          <w:rStyle w:val="Strong"/>
          <w:rFonts w:asciiTheme="minorHAnsi" w:hAnsiTheme="minorHAnsi"/>
          <w:b w:val="0"/>
          <w:sz w:val="24"/>
          <w:szCs w:val="24"/>
        </w:rPr>
      </w:pPr>
      <w:r w:rsidRPr="00491EC8">
        <w:rPr>
          <w:rStyle w:val="Strong"/>
          <w:rFonts w:asciiTheme="minorHAnsi" w:hAnsiTheme="minorHAnsi"/>
          <w:b w:val="0"/>
          <w:sz w:val="24"/>
          <w:szCs w:val="24"/>
        </w:rPr>
        <w:t xml:space="preserve">The capitalist system is based on division of labor (see Adam Smith, but division of labor is already mentioned by Augustine in in his book </w:t>
      </w:r>
      <w:r w:rsidRPr="00491EC8">
        <w:rPr>
          <w:rStyle w:val="Strong"/>
          <w:rFonts w:asciiTheme="minorHAnsi" w:hAnsiTheme="minorHAnsi"/>
          <w:b w:val="0"/>
          <w:i/>
          <w:sz w:val="24"/>
          <w:szCs w:val="24"/>
        </w:rPr>
        <w:t>City of Good</w:t>
      </w:r>
      <w:r w:rsidRPr="00491EC8">
        <w:rPr>
          <w:rStyle w:val="Strong"/>
          <w:rFonts w:asciiTheme="minorHAnsi" w:hAnsiTheme="minorHAnsi"/>
          <w:b w:val="0"/>
          <w:sz w:val="24"/>
          <w:szCs w:val="24"/>
        </w:rPr>
        <w:t>.) Note that division of labor translates into economies of scale.</w:t>
      </w:r>
    </w:p>
    <w:p w:rsidR="00491EC8" w:rsidRPr="00491EC8" w:rsidRDefault="00491EC8" w:rsidP="00491EC8">
      <w:pPr>
        <w:pStyle w:val="ListParagraph"/>
        <w:numPr>
          <w:ilvl w:val="0"/>
          <w:numId w:val="18"/>
        </w:numPr>
        <w:spacing w:line="240" w:lineRule="auto"/>
        <w:contextualSpacing w:val="0"/>
        <w:rPr>
          <w:rStyle w:val="Strong"/>
          <w:rFonts w:asciiTheme="minorHAnsi" w:hAnsiTheme="minorHAnsi"/>
          <w:b w:val="0"/>
          <w:sz w:val="24"/>
          <w:szCs w:val="24"/>
        </w:rPr>
      </w:pPr>
      <w:r>
        <w:rPr>
          <w:rStyle w:val="Strong"/>
          <w:rFonts w:asciiTheme="minorHAnsi" w:hAnsiTheme="minorHAnsi"/>
          <w:b w:val="0"/>
          <w:sz w:val="24"/>
          <w:szCs w:val="24"/>
        </w:rPr>
        <w:t xml:space="preserve">The capitalist system is a monetary economy. This is what allows far greater aspiration toward future wealth than what is possible in </w:t>
      </w:r>
      <w:r w:rsidR="004207ED">
        <w:rPr>
          <w:rStyle w:val="Strong"/>
          <w:rFonts w:asciiTheme="minorHAnsi" w:hAnsiTheme="minorHAnsi"/>
          <w:b w:val="0"/>
          <w:sz w:val="24"/>
          <w:szCs w:val="24"/>
        </w:rPr>
        <w:t>an</w:t>
      </w:r>
      <w:r>
        <w:rPr>
          <w:rStyle w:val="Strong"/>
          <w:rFonts w:asciiTheme="minorHAnsi" w:hAnsiTheme="minorHAnsi"/>
          <w:b w:val="0"/>
          <w:sz w:val="24"/>
          <w:szCs w:val="24"/>
        </w:rPr>
        <w:t xml:space="preserve"> economy based</w:t>
      </w:r>
      <w:r w:rsidR="008A7FC8">
        <w:rPr>
          <w:rStyle w:val="Strong"/>
          <w:rFonts w:asciiTheme="minorHAnsi" w:hAnsiTheme="minorHAnsi"/>
          <w:b w:val="0"/>
          <w:sz w:val="24"/>
          <w:szCs w:val="24"/>
        </w:rPr>
        <w:t xml:space="preserve"> primarily on bartered exchange</w:t>
      </w:r>
      <w:r>
        <w:rPr>
          <w:rStyle w:val="Strong"/>
          <w:rFonts w:asciiTheme="minorHAnsi" w:hAnsiTheme="minorHAnsi"/>
          <w:b w:val="0"/>
          <w:sz w:val="24"/>
          <w:szCs w:val="24"/>
        </w:rPr>
        <w:t>.</w:t>
      </w:r>
      <w:r w:rsidR="00BC1BAB">
        <w:rPr>
          <w:rStyle w:val="Strong"/>
          <w:rFonts w:asciiTheme="minorHAnsi" w:hAnsiTheme="minorHAnsi"/>
          <w:b w:val="0"/>
          <w:sz w:val="24"/>
          <w:szCs w:val="24"/>
        </w:rPr>
        <w:t xml:space="preserve"> The existence of money also allows profit to serve as the major criterion (measure) for judging investments.</w:t>
      </w:r>
    </w:p>
    <w:sectPr w:rsidR="00491EC8" w:rsidRPr="00491EC8" w:rsidSect="004F5DB0">
      <w:headerReference w:type="default" r:id="rId11"/>
      <w:footerReference w:type="even" r:id="rId12"/>
      <w:footerReference w:type="default" r:id="rId13"/>
      <w:pgSz w:w="12240" w:h="15840"/>
      <w:pgMar w:top="1170" w:right="1260" w:bottom="1170" w:left="1350" w:header="720" w:footer="684" w:gutter="0"/>
      <w:pgBorders w:offsetFrom="page">
        <w:bottom w:val="single" w:sz="12" w:space="24" w:color="auto"/>
      </w:pgBorder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E9" w:rsidRDefault="002458E9">
      <w:r>
        <w:separator/>
      </w:r>
    </w:p>
  </w:endnote>
  <w:endnote w:type="continuationSeparator" w:id="0">
    <w:p w:rsidR="002458E9" w:rsidRDefault="0024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NewCaledoniaLTStd-It">
    <w:panose1 w:val="00000000000000000000"/>
    <w:charset w:val="00"/>
    <w:family w:val="roman"/>
    <w:notTrueType/>
    <w:pitch w:val="default"/>
    <w:sig w:usb0="00000003" w:usb1="00000000" w:usb2="00000000" w:usb3="00000000" w:csb0="00000001" w:csb1="00000000"/>
  </w:font>
  <w:font w:name="NewCaledoniaLT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de200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E0" w:rsidRDefault="00394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EE0" w:rsidRDefault="00394E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E0" w:rsidRDefault="00394EE0" w:rsidP="008219E0">
    <w:pPr>
      <w:pStyle w:val="Footer"/>
      <w:framePr w:w="1180" w:wrap="around" w:vAnchor="text" w:hAnchor="page" w:x="9801" w:y="-13"/>
      <w:spacing w:before="12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1356A">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1356A">
      <w:rPr>
        <w:rStyle w:val="PageNumber"/>
        <w:noProof/>
      </w:rPr>
      <w:t>7</w:t>
    </w:r>
    <w:r>
      <w:rPr>
        <w:rStyle w:val="PageNumber"/>
      </w:rPr>
      <w:fldChar w:fldCharType="end"/>
    </w:r>
  </w:p>
  <w:p w:rsidR="00394EE0" w:rsidRDefault="00F44B64" w:rsidP="008219E0">
    <w:pPr>
      <w:pStyle w:val="Footer"/>
      <w:spacing w:before="120"/>
      <w:ind w:right="360"/>
      <w:rPr>
        <w:color w:val="808080"/>
      </w:rPr>
    </w:pPr>
    <w:r>
      <w:rPr>
        <w:color w:val="808080"/>
      </w:rPr>
      <w:t>ARE 793A Syllabus, Spring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E9" w:rsidRDefault="002458E9">
      <w:r>
        <w:separator/>
      </w:r>
    </w:p>
  </w:footnote>
  <w:footnote w:type="continuationSeparator" w:id="0">
    <w:p w:rsidR="002458E9" w:rsidRDefault="00245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64" w:rsidRDefault="00F44B64">
    <w:pPr>
      <w:pStyle w:val="Header"/>
    </w:pPr>
    <w:r>
      <w:t>Note: This syllabus has not yet been fully updated for teaching the course in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194"/>
    <w:multiLevelType w:val="hybridMultilevel"/>
    <w:tmpl w:val="367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1BCD"/>
    <w:multiLevelType w:val="hybridMultilevel"/>
    <w:tmpl w:val="F6F850D8"/>
    <w:lvl w:ilvl="0" w:tplc="D48A5B5A">
      <w:start w:val="1"/>
      <w:numFmt w:val="decimal"/>
      <w:lvlText w:val="%1."/>
      <w:lvlJc w:val="left"/>
      <w:pPr>
        <w:tabs>
          <w:tab w:val="num" w:pos="720"/>
        </w:tabs>
        <w:ind w:left="720" w:hanging="360"/>
      </w:pPr>
      <w:rPr>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31630"/>
    <w:multiLevelType w:val="multilevel"/>
    <w:tmpl w:val="31EEC0B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0A24119"/>
    <w:multiLevelType w:val="hybridMultilevel"/>
    <w:tmpl w:val="54E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29C1"/>
    <w:multiLevelType w:val="hybridMultilevel"/>
    <w:tmpl w:val="31EEC0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D24460"/>
    <w:multiLevelType w:val="hybridMultilevel"/>
    <w:tmpl w:val="E0B89ECC"/>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050A1F"/>
    <w:multiLevelType w:val="hybridMultilevel"/>
    <w:tmpl w:val="022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5D3"/>
    <w:multiLevelType w:val="hybridMultilevel"/>
    <w:tmpl w:val="282A567A"/>
    <w:lvl w:ilvl="0" w:tplc="30406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47FE4"/>
    <w:multiLevelType w:val="hybridMultilevel"/>
    <w:tmpl w:val="401A6F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711C24"/>
    <w:multiLevelType w:val="hybridMultilevel"/>
    <w:tmpl w:val="2EC4845E"/>
    <w:lvl w:ilvl="0" w:tplc="0409000F">
      <w:start w:val="1"/>
      <w:numFmt w:val="decimal"/>
      <w:lvlText w:val="%1."/>
      <w:lvlJc w:val="left"/>
      <w:pPr>
        <w:ind w:left="450" w:hanging="360"/>
      </w:pPr>
      <w:rPr>
        <w:rFont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B306C4D"/>
    <w:multiLevelType w:val="hybridMultilevel"/>
    <w:tmpl w:val="B60EB024"/>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3C28D7"/>
    <w:multiLevelType w:val="hybridMultilevel"/>
    <w:tmpl w:val="12106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C95111"/>
    <w:multiLevelType w:val="multilevel"/>
    <w:tmpl w:val="A6BAC13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525D1C"/>
    <w:multiLevelType w:val="multilevel"/>
    <w:tmpl w:val="A6BAC13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481AD1"/>
    <w:multiLevelType w:val="hybridMultilevel"/>
    <w:tmpl w:val="F2E0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8373F"/>
    <w:multiLevelType w:val="hybridMultilevel"/>
    <w:tmpl w:val="4AB0B712"/>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D30DE3"/>
    <w:multiLevelType w:val="hybridMultilevel"/>
    <w:tmpl w:val="5EE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C61E0"/>
    <w:multiLevelType w:val="hybridMultilevel"/>
    <w:tmpl w:val="10D0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3"/>
  </w:num>
  <w:num w:numId="6">
    <w:abstractNumId w:val="10"/>
  </w:num>
  <w:num w:numId="7">
    <w:abstractNumId w:val="12"/>
  </w:num>
  <w:num w:numId="8">
    <w:abstractNumId w:val="16"/>
  </w:num>
  <w:num w:numId="9">
    <w:abstractNumId w:val="14"/>
  </w:num>
  <w:num w:numId="10">
    <w:abstractNumId w:val="8"/>
  </w:num>
  <w:num w:numId="11">
    <w:abstractNumId w:val="9"/>
  </w:num>
  <w:num w:numId="12">
    <w:abstractNumId w:val="3"/>
  </w:num>
  <w:num w:numId="13">
    <w:abstractNumId w:val="0"/>
  </w:num>
  <w:num w:numId="14">
    <w:abstractNumId w:val="6"/>
  </w:num>
  <w:num w:numId="15">
    <w:abstractNumId w:val="17"/>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EC"/>
    <w:rsid w:val="0001451B"/>
    <w:rsid w:val="00021A9E"/>
    <w:rsid w:val="00041331"/>
    <w:rsid w:val="00042D18"/>
    <w:rsid w:val="00053F68"/>
    <w:rsid w:val="00055485"/>
    <w:rsid w:val="0006045B"/>
    <w:rsid w:val="00064A33"/>
    <w:rsid w:val="00097682"/>
    <w:rsid w:val="000B1018"/>
    <w:rsid w:val="000D3103"/>
    <w:rsid w:val="000F0B31"/>
    <w:rsid w:val="000F2136"/>
    <w:rsid w:val="000F38B4"/>
    <w:rsid w:val="000F6FB0"/>
    <w:rsid w:val="00101659"/>
    <w:rsid w:val="00124D56"/>
    <w:rsid w:val="00126A5D"/>
    <w:rsid w:val="00127C66"/>
    <w:rsid w:val="00132CED"/>
    <w:rsid w:val="00135288"/>
    <w:rsid w:val="0015127A"/>
    <w:rsid w:val="00170D2A"/>
    <w:rsid w:val="00183235"/>
    <w:rsid w:val="00194C9B"/>
    <w:rsid w:val="001C293B"/>
    <w:rsid w:val="001D5046"/>
    <w:rsid w:val="001E66A0"/>
    <w:rsid w:val="001F2DD6"/>
    <w:rsid w:val="00207550"/>
    <w:rsid w:val="002228EB"/>
    <w:rsid w:val="002441D3"/>
    <w:rsid w:val="002458E9"/>
    <w:rsid w:val="0024642B"/>
    <w:rsid w:val="002705C8"/>
    <w:rsid w:val="00273534"/>
    <w:rsid w:val="0027748A"/>
    <w:rsid w:val="00280C74"/>
    <w:rsid w:val="002B7474"/>
    <w:rsid w:val="002C1342"/>
    <w:rsid w:val="002C438C"/>
    <w:rsid w:val="002D31D4"/>
    <w:rsid w:val="002D547B"/>
    <w:rsid w:val="002E4C5E"/>
    <w:rsid w:val="002F29A5"/>
    <w:rsid w:val="002F746F"/>
    <w:rsid w:val="00303CC6"/>
    <w:rsid w:val="00311B1B"/>
    <w:rsid w:val="00334630"/>
    <w:rsid w:val="00346415"/>
    <w:rsid w:val="00351CFA"/>
    <w:rsid w:val="003539D6"/>
    <w:rsid w:val="003675A8"/>
    <w:rsid w:val="00392EEF"/>
    <w:rsid w:val="00394EE0"/>
    <w:rsid w:val="003C4803"/>
    <w:rsid w:val="003C67AE"/>
    <w:rsid w:val="003E688B"/>
    <w:rsid w:val="003F00DD"/>
    <w:rsid w:val="003F2E1B"/>
    <w:rsid w:val="00420171"/>
    <w:rsid w:val="004207ED"/>
    <w:rsid w:val="00427EA8"/>
    <w:rsid w:val="004618E3"/>
    <w:rsid w:val="0046469E"/>
    <w:rsid w:val="004717AF"/>
    <w:rsid w:val="0047779B"/>
    <w:rsid w:val="00481E98"/>
    <w:rsid w:val="00483367"/>
    <w:rsid w:val="00491EC8"/>
    <w:rsid w:val="004B0919"/>
    <w:rsid w:val="004B0CE2"/>
    <w:rsid w:val="004C61A3"/>
    <w:rsid w:val="004D2CD0"/>
    <w:rsid w:val="004F5DB0"/>
    <w:rsid w:val="00502221"/>
    <w:rsid w:val="00513DEE"/>
    <w:rsid w:val="0052100D"/>
    <w:rsid w:val="0053167F"/>
    <w:rsid w:val="00554929"/>
    <w:rsid w:val="00564B2D"/>
    <w:rsid w:val="0056764A"/>
    <w:rsid w:val="005744AD"/>
    <w:rsid w:val="00581C7D"/>
    <w:rsid w:val="0059674D"/>
    <w:rsid w:val="005A61A1"/>
    <w:rsid w:val="005C4B76"/>
    <w:rsid w:val="005D15B4"/>
    <w:rsid w:val="005D2314"/>
    <w:rsid w:val="005D3B1A"/>
    <w:rsid w:val="005E4D61"/>
    <w:rsid w:val="005F4774"/>
    <w:rsid w:val="00603B64"/>
    <w:rsid w:val="0060642C"/>
    <w:rsid w:val="0061437C"/>
    <w:rsid w:val="00616B66"/>
    <w:rsid w:val="00622C5F"/>
    <w:rsid w:val="00624435"/>
    <w:rsid w:val="006348CB"/>
    <w:rsid w:val="00646CC6"/>
    <w:rsid w:val="00646EB6"/>
    <w:rsid w:val="006579EE"/>
    <w:rsid w:val="00694538"/>
    <w:rsid w:val="006A28EC"/>
    <w:rsid w:val="006B116A"/>
    <w:rsid w:val="006C1B6E"/>
    <w:rsid w:val="006C778D"/>
    <w:rsid w:val="006D0F03"/>
    <w:rsid w:val="006D79E4"/>
    <w:rsid w:val="006E32F4"/>
    <w:rsid w:val="006E38E9"/>
    <w:rsid w:val="007016E5"/>
    <w:rsid w:val="00701ABF"/>
    <w:rsid w:val="00702216"/>
    <w:rsid w:val="0072127D"/>
    <w:rsid w:val="007310D7"/>
    <w:rsid w:val="007428B7"/>
    <w:rsid w:val="0075593B"/>
    <w:rsid w:val="00776A2C"/>
    <w:rsid w:val="00786F35"/>
    <w:rsid w:val="007874D5"/>
    <w:rsid w:val="00793735"/>
    <w:rsid w:val="00794325"/>
    <w:rsid w:val="0079723B"/>
    <w:rsid w:val="007A6060"/>
    <w:rsid w:val="007C4969"/>
    <w:rsid w:val="007D2AB4"/>
    <w:rsid w:val="007D3D44"/>
    <w:rsid w:val="007D5627"/>
    <w:rsid w:val="008021EC"/>
    <w:rsid w:val="00804AD6"/>
    <w:rsid w:val="00812703"/>
    <w:rsid w:val="008219E0"/>
    <w:rsid w:val="008269FF"/>
    <w:rsid w:val="00836EE5"/>
    <w:rsid w:val="00843EE5"/>
    <w:rsid w:val="0086552B"/>
    <w:rsid w:val="00870D5A"/>
    <w:rsid w:val="008840F4"/>
    <w:rsid w:val="008879A9"/>
    <w:rsid w:val="00895905"/>
    <w:rsid w:val="008A2071"/>
    <w:rsid w:val="008A41CB"/>
    <w:rsid w:val="008A7FC8"/>
    <w:rsid w:val="008F71DE"/>
    <w:rsid w:val="0090170A"/>
    <w:rsid w:val="00912958"/>
    <w:rsid w:val="0092031A"/>
    <w:rsid w:val="00926257"/>
    <w:rsid w:val="00942C99"/>
    <w:rsid w:val="00946938"/>
    <w:rsid w:val="00957F0C"/>
    <w:rsid w:val="00960021"/>
    <w:rsid w:val="00972569"/>
    <w:rsid w:val="009B122E"/>
    <w:rsid w:val="009B2FEF"/>
    <w:rsid w:val="009D1A14"/>
    <w:rsid w:val="009F1000"/>
    <w:rsid w:val="009F7417"/>
    <w:rsid w:val="00A15CEE"/>
    <w:rsid w:val="00A538DC"/>
    <w:rsid w:val="00A85967"/>
    <w:rsid w:val="00A90149"/>
    <w:rsid w:val="00A90B86"/>
    <w:rsid w:val="00A97137"/>
    <w:rsid w:val="00AA22D5"/>
    <w:rsid w:val="00AA4140"/>
    <w:rsid w:val="00AA787A"/>
    <w:rsid w:val="00AB0FDA"/>
    <w:rsid w:val="00AC6014"/>
    <w:rsid w:val="00AD0886"/>
    <w:rsid w:val="00AD7400"/>
    <w:rsid w:val="00AE1D35"/>
    <w:rsid w:val="00AF75DD"/>
    <w:rsid w:val="00B06433"/>
    <w:rsid w:val="00B138EA"/>
    <w:rsid w:val="00B17774"/>
    <w:rsid w:val="00B21819"/>
    <w:rsid w:val="00B27E99"/>
    <w:rsid w:val="00B31434"/>
    <w:rsid w:val="00B34287"/>
    <w:rsid w:val="00B45E40"/>
    <w:rsid w:val="00B5252C"/>
    <w:rsid w:val="00B52F22"/>
    <w:rsid w:val="00B85015"/>
    <w:rsid w:val="00BA4B41"/>
    <w:rsid w:val="00BB3D73"/>
    <w:rsid w:val="00BC156E"/>
    <w:rsid w:val="00BC1BAB"/>
    <w:rsid w:val="00BD2E1D"/>
    <w:rsid w:val="00BE407C"/>
    <w:rsid w:val="00BE4400"/>
    <w:rsid w:val="00BF2F6D"/>
    <w:rsid w:val="00C0130B"/>
    <w:rsid w:val="00C03B8B"/>
    <w:rsid w:val="00C04D2B"/>
    <w:rsid w:val="00C1356A"/>
    <w:rsid w:val="00C16B84"/>
    <w:rsid w:val="00C337A9"/>
    <w:rsid w:val="00C45995"/>
    <w:rsid w:val="00C651D4"/>
    <w:rsid w:val="00C6647C"/>
    <w:rsid w:val="00C85014"/>
    <w:rsid w:val="00CA072F"/>
    <w:rsid w:val="00CA081D"/>
    <w:rsid w:val="00CE63EA"/>
    <w:rsid w:val="00D00ECE"/>
    <w:rsid w:val="00D0308E"/>
    <w:rsid w:val="00D23279"/>
    <w:rsid w:val="00D43D32"/>
    <w:rsid w:val="00D4406C"/>
    <w:rsid w:val="00D65715"/>
    <w:rsid w:val="00D828F6"/>
    <w:rsid w:val="00D86AAA"/>
    <w:rsid w:val="00D94C24"/>
    <w:rsid w:val="00DA60BC"/>
    <w:rsid w:val="00DB3DE1"/>
    <w:rsid w:val="00DC3907"/>
    <w:rsid w:val="00DE25AB"/>
    <w:rsid w:val="00DF4482"/>
    <w:rsid w:val="00E14864"/>
    <w:rsid w:val="00E14C47"/>
    <w:rsid w:val="00E27DFC"/>
    <w:rsid w:val="00E31835"/>
    <w:rsid w:val="00E34060"/>
    <w:rsid w:val="00E357A9"/>
    <w:rsid w:val="00E35F60"/>
    <w:rsid w:val="00E429F5"/>
    <w:rsid w:val="00E606F2"/>
    <w:rsid w:val="00E74144"/>
    <w:rsid w:val="00E9536B"/>
    <w:rsid w:val="00E95750"/>
    <w:rsid w:val="00EC6E8F"/>
    <w:rsid w:val="00EF3258"/>
    <w:rsid w:val="00F1302C"/>
    <w:rsid w:val="00F302D7"/>
    <w:rsid w:val="00F37793"/>
    <w:rsid w:val="00F41ECF"/>
    <w:rsid w:val="00F44B64"/>
    <w:rsid w:val="00F85EF1"/>
    <w:rsid w:val="00FA09C2"/>
    <w:rsid w:val="00FB167A"/>
    <w:rsid w:val="00FB3B0D"/>
    <w:rsid w:val="00FC1E66"/>
    <w:rsid w:val="00FC6F75"/>
    <w:rsid w:val="00FD5821"/>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0724A"/>
  <w15:docId w15:val="{5C2D729E-688C-4498-A2E7-6D693159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E14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01451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27E99"/>
    <w:rPr>
      <w:sz w:val="20"/>
      <w:szCs w:val="20"/>
    </w:rPr>
  </w:style>
  <w:style w:type="character" w:customStyle="1" w:styleId="FootnoteTextChar">
    <w:name w:val="Footnote Text Char"/>
    <w:basedOn w:val="DefaultParagraphFont"/>
    <w:link w:val="FootnoteText"/>
    <w:rsid w:val="00B27E99"/>
  </w:style>
  <w:style w:type="character" w:styleId="FootnoteReference">
    <w:name w:val="footnote reference"/>
    <w:rsid w:val="00B27E99"/>
    <w:rPr>
      <w:vertAlign w:val="superscript"/>
    </w:rPr>
  </w:style>
  <w:style w:type="character" w:styleId="Hyperlink">
    <w:name w:val="Hyperlink"/>
    <w:rsid w:val="00A97137"/>
    <w:rPr>
      <w:color w:val="0000FF"/>
      <w:u w:val="single"/>
    </w:rPr>
  </w:style>
  <w:style w:type="character" w:customStyle="1" w:styleId="Heading5Char">
    <w:name w:val="Heading 5 Char"/>
    <w:link w:val="Heading5"/>
    <w:semiHidden/>
    <w:rsid w:val="0001451B"/>
    <w:rPr>
      <w:rFonts w:ascii="Calibri" w:eastAsia="Times New Roman" w:hAnsi="Calibri" w:cs="Times New Roman"/>
      <w:b/>
      <w:bCs/>
      <w:i/>
      <w:iCs/>
      <w:sz w:val="26"/>
      <w:szCs w:val="26"/>
    </w:rPr>
  </w:style>
  <w:style w:type="paragraph" w:styleId="ListParagraph">
    <w:name w:val="List Paragraph"/>
    <w:basedOn w:val="Normal"/>
    <w:uiPriority w:val="34"/>
    <w:qFormat/>
    <w:rsid w:val="0001451B"/>
    <w:pPr>
      <w:spacing w:after="120" w:line="360" w:lineRule="auto"/>
      <w:ind w:left="720" w:firstLine="360"/>
      <w:contextualSpacing/>
      <w:jc w:val="both"/>
    </w:pPr>
    <w:rPr>
      <w:rFonts w:ascii="Calibri" w:hAnsi="Calibri"/>
      <w:sz w:val="22"/>
      <w:szCs w:val="22"/>
    </w:rPr>
  </w:style>
  <w:style w:type="paragraph" w:styleId="Title">
    <w:name w:val="Title"/>
    <w:basedOn w:val="Normal"/>
    <w:next w:val="Normal"/>
    <w:link w:val="TitleChar"/>
    <w:qFormat/>
    <w:rsid w:val="0001451B"/>
    <w:pPr>
      <w:spacing w:before="240" w:after="60"/>
      <w:jc w:val="center"/>
      <w:outlineLvl w:val="0"/>
    </w:pPr>
    <w:rPr>
      <w:rFonts w:ascii="Cambria" w:hAnsi="Cambria"/>
      <w:b/>
      <w:bCs/>
      <w:kern w:val="28"/>
      <w:sz w:val="32"/>
      <w:szCs w:val="32"/>
    </w:rPr>
  </w:style>
  <w:style w:type="character" w:customStyle="1" w:styleId="TitleChar">
    <w:name w:val="Title Char"/>
    <w:link w:val="Title"/>
    <w:rsid w:val="0001451B"/>
    <w:rPr>
      <w:rFonts w:ascii="Cambria" w:eastAsia="Times New Roman" w:hAnsi="Cambria" w:cs="Times New Roman"/>
      <w:b/>
      <w:bCs/>
      <w:kern w:val="28"/>
      <w:sz w:val="32"/>
      <w:szCs w:val="32"/>
    </w:rPr>
  </w:style>
  <w:style w:type="character" w:styleId="Strong">
    <w:name w:val="Strong"/>
    <w:basedOn w:val="DefaultParagraphFont"/>
    <w:qFormat/>
    <w:rsid w:val="00346415"/>
    <w:rPr>
      <w:b/>
      <w:bCs/>
    </w:rPr>
  </w:style>
  <w:style w:type="paragraph" w:styleId="Quote">
    <w:name w:val="Quote"/>
    <w:basedOn w:val="Normal"/>
    <w:next w:val="Normal"/>
    <w:link w:val="QuoteChar"/>
    <w:uiPriority w:val="29"/>
    <w:qFormat/>
    <w:rsid w:val="00346415"/>
    <w:rPr>
      <w:i/>
      <w:iCs/>
      <w:color w:val="000000" w:themeColor="text1"/>
    </w:rPr>
  </w:style>
  <w:style w:type="character" w:customStyle="1" w:styleId="QuoteChar">
    <w:name w:val="Quote Char"/>
    <w:basedOn w:val="DefaultParagraphFont"/>
    <w:link w:val="Quote"/>
    <w:uiPriority w:val="29"/>
    <w:rsid w:val="00346415"/>
    <w:rPr>
      <w:i/>
      <w:iCs/>
      <w:color w:val="000000" w:themeColor="text1"/>
      <w:sz w:val="24"/>
      <w:szCs w:val="24"/>
    </w:rPr>
  </w:style>
  <w:style w:type="character" w:styleId="IntenseEmphasis">
    <w:name w:val="Intense Emphasis"/>
    <w:basedOn w:val="DefaultParagraphFont"/>
    <w:uiPriority w:val="21"/>
    <w:qFormat/>
    <w:rsid w:val="00346415"/>
    <w:rPr>
      <w:b/>
      <w:bCs/>
      <w:i/>
      <w:iCs/>
      <w:color w:val="4F81BD" w:themeColor="accent1"/>
    </w:rPr>
  </w:style>
  <w:style w:type="character" w:customStyle="1" w:styleId="Heading2Char">
    <w:name w:val="Heading 2 Char"/>
    <w:basedOn w:val="DefaultParagraphFont"/>
    <w:link w:val="Heading2"/>
    <w:semiHidden/>
    <w:rsid w:val="00E14864"/>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74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6067">
      <w:bodyDiv w:val="1"/>
      <w:marLeft w:val="0"/>
      <w:marRight w:val="0"/>
      <w:marTop w:val="0"/>
      <w:marBottom w:val="0"/>
      <w:divBdr>
        <w:top w:val="none" w:sz="0" w:space="0" w:color="auto"/>
        <w:left w:val="none" w:sz="0" w:space="0" w:color="auto"/>
        <w:bottom w:val="none" w:sz="0" w:space="0" w:color="auto"/>
        <w:right w:val="none" w:sz="0" w:space="0" w:color="auto"/>
      </w:divBdr>
    </w:div>
    <w:div w:id="1809129553">
      <w:bodyDiv w:val="1"/>
      <w:marLeft w:val="0"/>
      <w:marRight w:val="0"/>
      <w:marTop w:val="0"/>
      <w:marBottom w:val="0"/>
      <w:divBdr>
        <w:top w:val="none" w:sz="0" w:space="0" w:color="auto"/>
        <w:left w:val="none" w:sz="0" w:space="0" w:color="auto"/>
        <w:bottom w:val="none" w:sz="0" w:space="0" w:color="auto"/>
        <w:right w:val="none" w:sz="0" w:space="0" w:color="auto"/>
      </w:divBdr>
    </w:div>
    <w:div w:id="2102025251">
      <w:bodyDiv w:val="1"/>
      <w:marLeft w:val="2"/>
      <w:marRight w:val="2"/>
      <w:marTop w:val="9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chaeffer@mail.wv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atlantic.com/magazine/archive/2015/10/are-bosses-necessary/403216/" TargetMode="External"/><Relationship Id="rId4" Type="http://schemas.openxmlformats.org/officeDocument/2006/relationships/settings" Target="settings.xml"/><Relationship Id="rId9" Type="http://schemas.openxmlformats.org/officeDocument/2006/relationships/hyperlink" Target="http://www.amazon.com/Money-Magic-Critique-Economy-Goethes/dp/0226051854/ref=sr_1_1?s=books&amp;ie=UTF8&amp;qid=1451497627&amp;sr=1-1&amp;keywords=Hans+Christoph+Binswan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0525-FF53-488E-A27D-77C87A2A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7</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ARE 401 – Fall 2003</vt:lpstr>
    </vt:vector>
  </TitlesOfParts>
  <Company>WVU</Company>
  <LinksUpToDate>false</LinksUpToDate>
  <CharactersWithSpaces>17662</CharactersWithSpaces>
  <SharedDoc>false</SharedDoc>
  <HLinks>
    <vt:vector size="12" baseType="variant">
      <vt:variant>
        <vt:i4>7929943</vt:i4>
      </vt:variant>
      <vt:variant>
        <vt:i4>3</vt:i4>
      </vt:variant>
      <vt:variant>
        <vt:i4>0</vt:i4>
      </vt:variant>
      <vt:variant>
        <vt:i4>5</vt:i4>
      </vt:variant>
      <vt:variant>
        <vt:lpwstr>mailto:Caleb.Stair@mail.wvu.edu</vt:lpwstr>
      </vt:variant>
      <vt:variant>
        <vt:lpwstr/>
      </vt:variant>
      <vt:variant>
        <vt:i4>6815823</vt:i4>
      </vt:variant>
      <vt:variant>
        <vt:i4>0</vt:i4>
      </vt:variant>
      <vt:variant>
        <vt:i4>0</vt:i4>
      </vt:variant>
      <vt:variant>
        <vt:i4>5</vt:i4>
      </vt:variant>
      <vt:variant>
        <vt:lpwstr>mailto:Peter.Schaeffer@mail.wvu.edu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401 – Fall 2003</dc:title>
  <dc:creator>Mark Sperow</dc:creator>
  <cp:lastModifiedBy>Peter Schaeffer</cp:lastModifiedBy>
  <cp:revision>41</cp:revision>
  <cp:lastPrinted>2016-02-28T03:37:00Z</cp:lastPrinted>
  <dcterms:created xsi:type="dcterms:W3CDTF">2015-12-29T18:27:00Z</dcterms:created>
  <dcterms:modified xsi:type="dcterms:W3CDTF">2017-03-20T19:11:00Z</dcterms:modified>
</cp:coreProperties>
</file>